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4594D" w14:textId="77777777" w:rsidR="00FF5A49" w:rsidRPr="00D54D54" w:rsidRDefault="00FF5A49" w:rsidP="00FF5A49">
      <w:bookmarkStart w:id="0" w:name="_Toc5913361"/>
      <w:r>
        <w:rPr>
          <w:noProof/>
          <w:szCs w:val="20"/>
          <w:lang w:val="en-US" w:eastAsia="en-US"/>
        </w:rPr>
        <w:drawing>
          <wp:anchor distT="0" distB="0" distL="114300" distR="114300" simplePos="0" relativeHeight="251659264" behindDoc="1" locked="0" layoutInCell="1" allowOverlap="1" wp14:anchorId="4AF0405A" wp14:editId="7DE18945">
            <wp:simplePos x="0" y="0"/>
            <wp:positionH relativeFrom="column">
              <wp:posOffset>1917700</wp:posOffset>
            </wp:positionH>
            <wp:positionV relativeFrom="paragraph">
              <wp:posOffset>-198755</wp:posOffset>
            </wp:positionV>
            <wp:extent cx="3594100" cy="1365250"/>
            <wp:effectExtent l="0" t="0" r="0" b="0"/>
            <wp:wrapThrough wrapText="bothSides">
              <wp:wrapPolygon edited="0">
                <wp:start x="17288" y="2411"/>
                <wp:lineTo x="2862" y="3014"/>
                <wp:lineTo x="1374" y="3315"/>
                <wp:lineTo x="1145" y="9343"/>
                <wp:lineTo x="2175" y="12659"/>
                <wp:lineTo x="2175" y="14467"/>
                <wp:lineTo x="4808" y="17481"/>
                <wp:lineTo x="7442" y="18988"/>
                <wp:lineTo x="20493" y="18988"/>
                <wp:lineTo x="20493" y="2411"/>
                <wp:lineTo x="17288" y="2411"/>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terreg_si-at_sl_de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4100" cy="1365250"/>
                    </a:xfrm>
                    <a:prstGeom prst="rect">
                      <a:avLst/>
                    </a:prstGeom>
                  </pic:spPr>
                </pic:pic>
              </a:graphicData>
            </a:graphic>
            <wp14:sizeRelH relativeFrom="page">
              <wp14:pctWidth>0</wp14:pctWidth>
            </wp14:sizeRelH>
            <wp14:sizeRelV relativeFrom="page">
              <wp14:pctHeight>0</wp14:pctHeight>
            </wp14:sizeRelV>
          </wp:anchor>
        </w:drawing>
      </w:r>
    </w:p>
    <w:p w14:paraId="47427EF8" w14:textId="77777777" w:rsidR="00FF5A49" w:rsidRPr="00D54D54" w:rsidRDefault="00FF5A49" w:rsidP="00FF5A49"/>
    <w:p w14:paraId="5D0DB913" w14:textId="77777777" w:rsidR="00FF5A49" w:rsidRPr="00D54D54" w:rsidRDefault="00FF5A49" w:rsidP="00FF5A49"/>
    <w:p w14:paraId="7281E497" w14:textId="77777777" w:rsidR="00FF5A49" w:rsidRPr="00D54D54" w:rsidRDefault="00FF5A49" w:rsidP="00FF5A49"/>
    <w:p w14:paraId="7C2B7B20" w14:textId="77777777" w:rsidR="00FF5A49" w:rsidRPr="00D54D54" w:rsidRDefault="00FF5A49" w:rsidP="00FF5A49"/>
    <w:p w14:paraId="2B1F67A6" w14:textId="77777777" w:rsidR="00FF5A49" w:rsidRPr="00D54D54" w:rsidRDefault="00FF5A49" w:rsidP="00FF5A49"/>
    <w:p w14:paraId="6ED809DE" w14:textId="77777777" w:rsidR="00FF5A49" w:rsidRPr="00D54D54" w:rsidRDefault="00FF5A49" w:rsidP="00FF5A49"/>
    <w:p w14:paraId="70FF7D2F" w14:textId="77777777" w:rsidR="00FF5A49" w:rsidRDefault="00FF5A49" w:rsidP="00FF5A49"/>
    <w:p w14:paraId="05BF1EA1" w14:textId="77777777" w:rsidR="00FF5A49" w:rsidRPr="00D54D54" w:rsidRDefault="00FF5A49" w:rsidP="00FF5A49"/>
    <w:p w14:paraId="147277BA" w14:textId="77777777" w:rsidR="00FF5A49" w:rsidRDefault="00FF5A49" w:rsidP="00FF5A49"/>
    <w:p w14:paraId="0667D398" w14:textId="77777777" w:rsidR="00FF5A49" w:rsidRDefault="00FF5A49" w:rsidP="00FF5A49"/>
    <w:p w14:paraId="582D2A76" w14:textId="77777777" w:rsidR="00FF5A49" w:rsidRPr="00D54D54" w:rsidRDefault="00FF5A49" w:rsidP="00FF5A49"/>
    <w:p w14:paraId="566CA1BA" w14:textId="77777777" w:rsidR="008C5041" w:rsidRDefault="008C5041" w:rsidP="008C5041">
      <w:pPr>
        <w:pStyle w:val="LSTP-Titel"/>
        <w:spacing w:line="240" w:lineRule="auto"/>
        <w:jc w:val="center"/>
        <w:rPr>
          <w:rFonts w:asciiTheme="majorHAnsi" w:hAnsiTheme="majorHAnsi"/>
          <w:sz w:val="72"/>
          <w:szCs w:val="72"/>
        </w:rPr>
      </w:pPr>
      <w:proofErr w:type="spellStart"/>
      <w:r w:rsidRPr="00057AFF">
        <w:rPr>
          <w:rFonts w:asciiTheme="majorHAnsi" w:hAnsiTheme="majorHAnsi"/>
          <w:sz w:val="72"/>
          <w:szCs w:val="72"/>
        </w:rPr>
        <w:t>Alpe</w:t>
      </w:r>
      <w:proofErr w:type="spellEnd"/>
      <w:r w:rsidRPr="00057AFF">
        <w:rPr>
          <w:rFonts w:asciiTheme="majorHAnsi" w:hAnsiTheme="majorHAnsi"/>
          <w:sz w:val="72"/>
          <w:szCs w:val="72"/>
        </w:rPr>
        <w:t xml:space="preserve">-Adria </w:t>
      </w:r>
    </w:p>
    <w:p w14:paraId="20852EC5" w14:textId="77777777" w:rsidR="008C5041" w:rsidRPr="00057AFF" w:rsidRDefault="008C5041" w:rsidP="008C5041">
      <w:pPr>
        <w:pStyle w:val="LSTP-Titel"/>
        <w:spacing w:line="240" w:lineRule="auto"/>
        <w:jc w:val="center"/>
        <w:rPr>
          <w:rFonts w:asciiTheme="majorHAnsi" w:hAnsiTheme="majorHAnsi"/>
          <w:sz w:val="72"/>
          <w:szCs w:val="72"/>
        </w:rPr>
      </w:pPr>
      <w:r w:rsidRPr="00057AFF">
        <w:rPr>
          <w:rFonts w:asciiTheme="majorHAnsi" w:hAnsiTheme="majorHAnsi"/>
          <w:sz w:val="72"/>
          <w:szCs w:val="72"/>
        </w:rPr>
        <w:t xml:space="preserve">Startup </w:t>
      </w:r>
      <w:r>
        <w:rPr>
          <w:rFonts w:asciiTheme="majorHAnsi" w:hAnsiTheme="majorHAnsi"/>
          <w:sz w:val="72"/>
          <w:szCs w:val="72"/>
        </w:rPr>
        <w:t xml:space="preserve">and Scaleup </w:t>
      </w:r>
      <w:r w:rsidRPr="00057AFF">
        <w:rPr>
          <w:rFonts w:asciiTheme="majorHAnsi" w:hAnsiTheme="majorHAnsi"/>
          <w:sz w:val="72"/>
          <w:szCs w:val="72"/>
        </w:rPr>
        <w:t>Manifesto</w:t>
      </w:r>
    </w:p>
    <w:p w14:paraId="305FF902" w14:textId="77777777" w:rsidR="008C5041" w:rsidRDefault="008C5041" w:rsidP="008C5041">
      <w:pPr>
        <w:pStyle w:val="LSTP-Untertitel"/>
        <w:jc w:val="center"/>
        <w:rPr>
          <w:rFonts w:ascii="Corbel" w:hAnsi="Corbel"/>
          <w:sz w:val="44"/>
          <w:szCs w:val="44"/>
        </w:rPr>
      </w:pPr>
    </w:p>
    <w:p w14:paraId="6CE09977" w14:textId="77777777" w:rsidR="008C5041" w:rsidRPr="00894374" w:rsidRDefault="008C5041" w:rsidP="008C5041">
      <w:pPr>
        <w:jc w:val="center"/>
        <w:rPr>
          <w:rFonts w:asciiTheme="minorHAnsi" w:hAnsiTheme="minorHAnsi"/>
          <w:sz w:val="32"/>
          <w:szCs w:val="32"/>
          <w:lang w:val="en-US"/>
        </w:rPr>
      </w:pPr>
      <w:r w:rsidRPr="00894374">
        <w:rPr>
          <w:rFonts w:asciiTheme="minorHAnsi" w:hAnsiTheme="minorHAnsi"/>
          <w:sz w:val="32"/>
          <w:szCs w:val="32"/>
          <w:lang w:val="en-US"/>
        </w:rPr>
        <w:t>Working Document</w:t>
      </w:r>
    </w:p>
    <w:p w14:paraId="7F6C5EF7" w14:textId="77777777" w:rsidR="008C5041" w:rsidRPr="00894374" w:rsidRDefault="008C5041" w:rsidP="008C5041">
      <w:pPr>
        <w:pStyle w:val="LSTP-Haupttext"/>
      </w:pPr>
    </w:p>
    <w:p w14:paraId="7B8429EE" w14:textId="77777777" w:rsidR="008C5041" w:rsidRPr="00320078" w:rsidRDefault="008C5041" w:rsidP="008C5041">
      <w:pPr>
        <w:pStyle w:val="LSTP-Haupttext"/>
      </w:pPr>
    </w:p>
    <w:p w14:paraId="18498793" w14:textId="77777777" w:rsidR="008C5041" w:rsidRPr="00894374" w:rsidRDefault="008C5041" w:rsidP="008C5041">
      <w:pPr>
        <w:rPr>
          <w:rFonts w:asciiTheme="minorHAnsi" w:hAnsiTheme="minorHAnsi"/>
          <w:sz w:val="24"/>
          <w:lang w:val="en-US"/>
        </w:rPr>
      </w:pPr>
      <w:r w:rsidRPr="00894374">
        <w:rPr>
          <w:rFonts w:asciiTheme="minorHAnsi" w:hAnsiTheme="minorHAnsi"/>
          <w:sz w:val="24"/>
          <w:lang w:val="en-US"/>
        </w:rPr>
        <w:t xml:space="preserve">by the </w:t>
      </w:r>
      <w:proofErr w:type="spellStart"/>
      <w:proofErr w:type="gramStart"/>
      <w:r w:rsidRPr="00894374">
        <w:rPr>
          <w:rFonts w:asciiTheme="minorHAnsi" w:hAnsiTheme="minorHAnsi"/>
          <w:sz w:val="24"/>
          <w:lang w:val="en-US"/>
        </w:rPr>
        <w:t>Start</w:t>
      </w:r>
      <w:r>
        <w:rPr>
          <w:rFonts w:asciiTheme="minorHAnsi" w:hAnsiTheme="minorHAnsi"/>
          <w:sz w:val="24"/>
          <w:lang w:val="en-US"/>
        </w:rPr>
        <w:t>:</w:t>
      </w:r>
      <w:r w:rsidRPr="00894374">
        <w:rPr>
          <w:rFonts w:asciiTheme="minorHAnsi" w:hAnsiTheme="minorHAnsi"/>
          <w:sz w:val="24"/>
          <w:lang w:val="en-US"/>
        </w:rPr>
        <w:t>up</w:t>
      </w:r>
      <w:proofErr w:type="spellEnd"/>
      <w:proofErr w:type="gramEnd"/>
      <w:r w:rsidRPr="00894374">
        <w:rPr>
          <w:rFonts w:asciiTheme="minorHAnsi" w:hAnsiTheme="minorHAnsi"/>
          <w:sz w:val="24"/>
          <w:lang w:val="en-US"/>
        </w:rPr>
        <w:t xml:space="preserve"> </w:t>
      </w:r>
      <w:proofErr w:type="spellStart"/>
      <w:r>
        <w:rPr>
          <w:rFonts w:asciiTheme="minorHAnsi" w:hAnsiTheme="minorHAnsi"/>
          <w:sz w:val="24"/>
          <w:lang w:val="en-US"/>
        </w:rPr>
        <w:t>A</w:t>
      </w:r>
      <w:r w:rsidRPr="00894374">
        <w:rPr>
          <w:rFonts w:asciiTheme="minorHAnsi" w:hAnsiTheme="minorHAnsi"/>
          <w:sz w:val="24"/>
          <w:lang w:val="en-US"/>
        </w:rPr>
        <w:t>lpe</w:t>
      </w:r>
      <w:proofErr w:type="spellEnd"/>
      <w:r w:rsidRPr="00894374">
        <w:rPr>
          <w:rFonts w:asciiTheme="minorHAnsi" w:hAnsiTheme="minorHAnsi"/>
          <w:sz w:val="24"/>
          <w:lang w:val="en-US"/>
        </w:rPr>
        <w:t xml:space="preserve"> Adria initiative represented by</w:t>
      </w:r>
    </w:p>
    <w:p w14:paraId="1FC0DFEC" w14:textId="77777777" w:rsidR="00BD0A0C" w:rsidRPr="00544123" w:rsidRDefault="008C5041" w:rsidP="008C5041">
      <w:pPr>
        <w:rPr>
          <w:rFonts w:asciiTheme="minorHAnsi" w:hAnsiTheme="minorHAnsi"/>
          <w:lang w:val="en-US"/>
        </w:rPr>
      </w:pPr>
      <w:r w:rsidRPr="00544123">
        <w:rPr>
          <w:rFonts w:asciiTheme="minorHAnsi" w:hAnsiTheme="minorHAnsi"/>
          <w:lang w:val="en-US"/>
        </w:rPr>
        <w:t>Matej Rus, Miroslav Rebernik</w:t>
      </w:r>
      <w:r w:rsidR="00BD0A0C" w:rsidRPr="00544123">
        <w:rPr>
          <w:rFonts w:asciiTheme="minorHAnsi" w:hAnsiTheme="minorHAnsi"/>
          <w:lang w:val="en-US"/>
        </w:rPr>
        <w:t xml:space="preserve"> (</w:t>
      </w:r>
      <w:proofErr w:type="spellStart"/>
      <w:proofErr w:type="gramStart"/>
      <w:r w:rsidR="00BD0A0C" w:rsidRPr="00544123">
        <w:rPr>
          <w:rFonts w:asciiTheme="minorHAnsi" w:hAnsiTheme="minorHAnsi"/>
          <w:lang w:val="en-US"/>
        </w:rPr>
        <w:t>Start:up</w:t>
      </w:r>
      <w:proofErr w:type="spellEnd"/>
      <w:proofErr w:type="gramEnd"/>
      <w:r w:rsidR="00BD0A0C" w:rsidRPr="00544123">
        <w:rPr>
          <w:rFonts w:asciiTheme="minorHAnsi" w:hAnsiTheme="minorHAnsi"/>
          <w:lang w:val="en-US"/>
        </w:rPr>
        <w:t xml:space="preserve"> Slovenia)</w:t>
      </w:r>
      <w:r w:rsidRPr="00544123">
        <w:rPr>
          <w:rFonts w:asciiTheme="minorHAnsi" w:hAnsiTheme="minorHAnsi"/>
          <w:lang w:val="en-US"/>
        </w:rPr>
        <w:t xml:space="preserve">, </w:t>
      </w:r>
    </w:p>
    <w:p w14:paraId="57E2CC78" w14:textId="33154844" w:rsidR="008C5041" w:rsidRPr="00544123" w:rsidRDefault="008C5041" w:rsidP="008C5041">
      <w:pPr>
        <w:rPr>
          <w:rFonts w:asciiTheme="minorHAnsi" w:hAnsiTheme="minorHAnsi"/>
        </w:rPr>
      </w:pPr>
      <w:r w:rsidRPr="00544123">
        <w:rPr>
          <w:rFonts w:asciiTheme="minorHAnsi" w:hAnsiTheme="minorHAnsi"/>
        </w:rPr>
        <w:t>Jürgen Kopeinig</w:t>
      </w:r>
      <w:r w:rsidR="00BD0A0C" w:rsidRPr="00544123">
        <w:rPr>
          <w:rFonts w:asciiTheme="minorHAnsi" w:hAnsiTheme="minorHAnsi"/>
        </w:rPr>
        <w:t xml:space="preserve"> (Kärntner </w:t>
      </w:r>
      <w:proofErr w:type="spellStart"/>
      <w:r w:rsidR="00BD0A0C" w:rsidRPr="00544123">
        <w:rPr>
          <w:rFonts w:asciiTheme="minorHAnsi" w:hAnsiTheme="minorHAnsi"/>
        </w:rPr>
        <w:t>Wirtschaftsförderungs</w:t>
      </w:r>
      <w:proofErr w:type="spellEnd"/>
      <w:r w:rsidR="00BD0A0C" w:rsidRPr="00544123">
        <w:rPr>
          <w:rFonts w:asciiTheme="minorHAnsi" w:hAnsiTheme="minorHAnsi"/>
        </w:rPr>
        <w:t xml:space="preserve"> Fonds)</w:t>
      </w:r>
    </w:p>
    <w:p w14:paraId="330C6DEA" w14:textId="77777777" w:rsidR="008C5041" w:rsidRPr="00894374" w:rsidRDefault="008C5041" w:rsidP="008C5041">
      <w:pPr>
        <w:rPr>
          <w:rFonts w:asciiTheme="minorHAnsi" w:hAnsiTheme="minorHAnsi"/>
        </w:rPr>
      </w:pPr>
    </w:p>
    <w:p w14:paraId="7EE172D6" w14:textId="77777777" w:rsidR="008C5041" w:rsidRPr="00057AFF" w:rsidRDefault="008C5041" w:rsidP="008C5041">
      <w:pPr>
        <w:rPr>
          <w:rFonts w:asciiTheme="minorHAnsi" w:hAnsiTheme="minorHAnsi"/>
          <w:lang w:val="en-US"/>
        </w:rPr>
      </w:pPr>
      <w:r>
        <w:rPr>
          <w:rFonts w:asciiTheme="minorHAnsi" w:hAnsiTheme="minorHAnsi"/>
          <w:lang w:val="en-US"/>
        </w:rPr>
        <w:t xml:space="preserve">coordinated by </w:t>
      </w:r>
      <w:r w:rsidRPr="00057AFF">
        <w:rPr>
          <w:rFonts w:asciiTheme="minorHAnsi" w:hAnsiTheme="minorHAnsi"/>
          <w:lang w:val="en-US"/>
        </w:rPr>
        <w:t>Kirsten Tangemann</w:t>
      </w:r>
      <w:r>
        <w:rPr>
          <w:rFonts w:asciiTheme="minorHAnsi" w:hAnsiTheme="minorHAnsi"/>
          <w:lang w:val="en-US"/>
        </w:rPr>
        <w:t>, QUADRIS Consulting GmbH</w:t>
      </w:r>
    </w:p>
    <w:p w14:paraId="29FF6ADD" w14:textId="74A229AA" w:rsidR="008C5041" w:rsidRDefault="008C5041" w:rsidP="008C5041">
      <w:pPr>
        <w:rPr>
          <w:lang w:val="en-US"/>
        </w:rPr>
      </w:pPr>
    </w:p>
    <w:p w14:paraId="0C255B11" w14:textId="2816C77E" w:rsidR="00BD0A0C" w:rsidRPr="00FF5A49" w:rsidRDefault="00BD0A0C" w:rsidP="008C5041">
      <w:pPr>
        <w:rPr>
          <w:lang w:val="en-US"/>
        </w:rPr>
      </w:pPr>
      <w:r>
        <w:rPr>
          <w:lang w:val="en-US"/>
        </w:rPr>
        <w:t xml:space="preserve">and with contributions from </w:t>
      </w:r>
      <w:r w:rsidRPr="00544123">
        <w:rPr>
          <w:b/>
          <w:bCs/>
          <w:lang w:val="en-US"/>
        </w:rPr>
        <w:t>2</w:t>
      </w:r>
      <w:r w:rsidR="00631F20">
        <w:rPr>
          <w:b/>
          <w:bCs/>
          <w:lang w:val="en-US"/>
        </w:rPr>
        <w:t>2</w:t>
      </w:r>
      <w:r w:rsidRPr="00544123">
        <w:rPr>
          <w:b/>
          <w:bCs/>
          <w:lang w:val="en-US"/>
        </w:rPr>
        <w:t xml:space="preserve"> startup </w:t>
      </w:r>
      <w:r w:rsidR="00394BA8">
        <w:rPr>
          <w:b/>
          <w:bCs/>
          <w:lang w:val="en-US"/>
        </w:rPr>
        <w:t xml:space="preserve">Austrian and Slovenian </w:t>
      </w:r>
      <w:r w:rsidRPr="00544123">
        <w:rPr>
          <w:b/>
          <w:bCs/>
          <w:lang w:val="en-US"/>
        </w:rPr>
        <w:t>entrepreneurs</w:t>
      </w:r>
    </w:p>
    <w:p w14:paraId="46B36226" w14:textId="77777777" w:rsidR="008C5041" w:rsidRPr="00894374" w:rsidRDefault="008C5041" w:rsidP="008C5041">
      <w:pPr>
        <w:tabs>
          <w:tab w:val="right" w:pos="8222"/>
        </w:tabs>
        <w:rPr>
          <w:lang w:val="en-US"/>
        </w:rPr>
      </w:pPr>
      <w:r w:rsidRPr="00894374">
        <w:rPr>
          <w:lang w:val="en-US"/>
        </w:rPr>
        <w:tab/>
      </w:r>
    </w:p>
    <w:p w14:paraId="6AC918AE" w14:textId="4B749CA7" w:rsidR="008C5041" w:rsidRDefault="008C5041" w:rsidP="008C5041">
      <w:pPr>
        <w:spacing w:after="200" w:line="240" w:lineRule="auto"/>
        <w:rPr>
          <w:lang w:val="en-US"/>
        </w:rPr>
      </w:pPr>
    </w:p>
    <w:p w14:paraId="3FC4B2FD" w14:textId="53AA8C22" w:rsidR="008C5041" w:rsidRDefault="00631F20" w:rsidP="008C5041">
      <w:pPr>
        <w:spacing w:after="200" w:line="240" w:lineRule="auto"/>
        <w:rPr>
          <w:rFonts w:ascii="Avenir LT Std 55 Roman" w:eastAsiaTheme="minorEastAsia" w:hAnsi="Avenir LT Std 55 Roman" w:cs="Verdana"/>
          <w:color w:val="F29029"/>
          <w:sz w:val="40"/>
          <w:szCs w:val="40"/>
          <w:lang w:val="en-US"/>
        </w:rPr>
      </w:pPr>
      <w:r w:rsidRPr="00F40C22">
        <w:rPr>
          <w:noProof/>
        </w:rPr>
        <w:drawing>
          <wp:anchor distT="0" distB="0" distL="114300" distR="114300" simplePos="0" relativeHeight="251661312" behindDoc="0" locked="0" layoutInCell="1" allowOverlap="1" wp14:anchorId="2C1E61EA" wp14:editId="195614B9">
            <wp:simplePos x="0" y="0"/>
            <wp:positionH relativeFrom="margin">
              <wp:posOffset>1489710</wp:posOffset>
            </wp:positionH>
            <wp:positionV relativeFrom="paragraph">
              <wp:posOffset>407035</wp:posOffset>
            </wp:positionV>
            <wp:extent cx="2569711" cy="1007423"/>
            <wp:effectExtent l="0" t="0" r="0" b="0"/>
            <wp:wrapNone/>
            <wp:docPr id="7" name="Grafik 3">
              <a:extLst xmlns:a="http://schemas.openxmlformats.org/drawingml/2006/main">
                <a:ext uri="{FF2B5EF4-FFF2-40B4-BE49-F238E27FC236}">
                  <a16:creationId xmlns:a16="http://schemas.microsoft.com/office/drawing/2014/main" id="{B6F4E8DE-749C-4E0D-AE66-6571730D600B}"/>
                </a:ext>
              </a:extLst>
            </wp:docPr>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B6F4E8DE-749C-4E0D-AE66-6571730D600B}"/>
                        </a:ext>
                      </a:extLst>
                    </pic:cNvPr>
                    <pic:cNvPicPr/>
                  </pic:nvPicPr>
                  <pic:blipFill rotWithShape="1">
                    <a:blip r:embed="rId9" cstate="print">
                      <a:extLst>
                        <a:ext uri="{28A0092B-C50C-407E-A947-70E740481C1C}">
                          <a14:useLocalDpi xmlns:a14="http://schemas.microsoft.com/office/drawing/2010/main" val="0"/>
                        </a:ext>
                      </a:extLst>
                    </a:blip>
                    <a:srcRect l="-2419" t="-18896" r="-4839" b="-16279"/>
                    <a:stretch/>
                  </pic:blipFill>
                  <pic:spPr bwMode="auto">
                    <a:xfrm>
                      <a:off x="0" y="0"/>
                      <a:ext cx="2569711" cy="1007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041">
        <w:rPr>
          <w:lang w:val="en-US"/>
        </w:rPr>
        <w:br w:type="page"/>
      </w:r>
    </w:p>
    <w:p w14:paraId="78135D69" w14:textId="77777777" w:rsidR="008C5041" w:rsidRDefault="008C5041" w:rsidP="008C5041">
      <w:pPr>
        <w:pStyle w:val="Q-Lauftext"/>
        <w:rPr>
          <w:lang w:val="en-US"/>
        </w:rPr>
      </w:pPr>
    </w:p>
    <w:p w14:paraId="19F38C9E" w14:textId="77777777" w:rsidR="008C5041" w:rsidRDefault="008C5041" w:rsidP="008C5041">
      <w:pPr>
        <w:pStyle w:val="Q-Lauftext"/>
        <w:rPr>
          <w:lang w:val="en-US"/>
        </w:rPr>
      </w:pPr>
    </w:p>
    <w:p w14:paraId="2F664C76" w14:textId="77777777" w:rsidR="008C5041" w:rsidRDefault="008C5041" w:rsidP="008C5041">
      <w:pPr>
        <w:pStyle w:val="Q-Lauftext"/>
        <w:rPr>
          <w:lang w:val="en-US"/>
        </w:rPr>
      </w:pPr>
    </w:p>
    <w:p w14:paraId="02901427" w14:textId="77777777" w:rsidR="008C5041" w:rsidRDefault="008C5041" w:rsidP="008C5041">
      <w:pPr>
        <w:pStyle w:val="Q-Lauftext"/>
        <w:rPr>
          <w:lang w:val="en-US"/>
        </w:rPr>
      </w:pPr>
    </w:p>
    <w:p w14:paraId="6C61C201" w14:textId="77777777" w:rsidR="008C5041" w:rsidRDefault="008C5041" w:rsidP="008C5041">
      <w:pPr>
        <w:pStyle w:val="Q-Lauftext"/>
        <w:rPr>
          <w:lang w:val="en-US"/>
        </w:rPr>
      </w:pPr>
    </w:p>
    <w:p w14:paraId="7D5C9626" w14:textId="77777777" w:rsidR="008C5041" w:rsidRDefault="008C5041" w:rsidP="008C5041">
      <w:pPr>
        <w:pStyle w:val="Q-Lauftext"/>
        <w:rPr>
          <w:lang w:val="en-US"/>
        </w:rPr>
      </w:pPr>
    </w:p>
    <w:p w14:paraId="63F93566" w14:textId="77777777" w:rsidR="008C5041" w:rsidRDefault="008C5041" w:rsidP="008C5041">
      <w:pPr>
        <w:pStyle w:val="Q-Lauftext"/>
        <w:rPr>
          <w:lang w:val="en-US"/>
        </w:rPr>
      </w:pPr>
    </w:p>
    <w:p w14:paraId="6A828529" w14:textId="77777777" w:rsidR="008C5041" w:rsidRDefault="008C5041" w:rsidP="008C5041">
      <w:pPr>
        <w:pStyle w:val="Q-Lauftext"/>
        <w:rPr>
          <w:lang w:val="en-US"/>
        </w:rPr>
      </w:pPr>
    </w:p>
    <w:p w14:paraId="2C3B6072" w14:textId="77777777" w:rsidR="008C5041" w:rsidRDefault="008C5041" w:rsidP="008C5041">
      <w:pPr>
        <w:pStyle w:val="Q-Lauftext"/>
        <w:rPr>
          <w:lang w:val="en-US"/>
        </w:rPr>
      </w:pPr>
    </w:p>
    <w:p w14:paraId="7CEFB420" w14:textId="77777777" w:rsidR="008C5041" w:rsidRDefault="008C5041" w:rsidP="008C5041">
      <w:pPr>
        <w:pStyle w:val="Q-Lauftext"/>
        <w:rPr>
          <w:lang w:val="en-US"/>
        </w:rPr>
      </w:pPr>
    </w:p>
    <w:p w14:paraId="12DE311B" w14:textId="77777777" w:rsidR="008C5041" w:rsidRDefault="008C5041" w:rsidP="008C5041">
      <w:pPr>
        <w:pStyle w:val="Q-Lauftext"/>
        <w:rPr>
          <w:lang w:val="en-US"/>
        </w:rPr>
      </w:pPr>
    </w:p>
    <w:p w14:paraId="710E877C" w14:textId="77777777" w:rsidR="008C5041" w:rsidRDefault="008C5041" w:rsidP="008C5041">
      <w:pPr>
        <w:pStyle w:val="Q-Lauftext"/>
        <w:rPr>
          <w:lang w:val="en-US"/>
        </w:rPr>
      </w:pPr>
    </w:p>
    <w:p w14:paraId="5570A678" w14:textId="77777777" w:rsidR="008C5041" w:rsidRDefault="008C5041" w:rsidP="008C5041">
      <w:pPr>
        <w:pStyle w:val="Q-Lauftext"/>
        <w:rPr>
          <w:lang w:val="en-US"/>
        </w:rPr>
      </w:pPr>
    </w:p>
    <w:p w14:paraId="5DAF1E56" w14:textId="77777777" w:rsidR="008C5041" w:rsidRDefault="008C5041" w:rsidP="008C5041">
      <w:pPr>
        <w:pStyle w:val="Q-Lauftext"/>
        <w:rPr>
          <w:lang w:val="en-US"/>
        </w:rPr>
      </w:pPr>
    </w:p>
    <w:p w14:paraId="222BB3CB" w14:textId="77777777" w:rsidR="008C5041" w:rsidRDefault="008C5041" w:rsidP="008C5041">
      <w:pPr>
        <w:pStyle w:val="Q-Lauftext"/>
        <w:rPr>
          <w:lang w:val="en-US"/>
        </w:rPr>
      </w:pPr>
    </w:p>
    <w:p w14:paraId="019D3177" w14:textId="77777777" w:rsidR="008C5041" w:rsidRDefault="008C5041" w:rsidP="008C5041">
      <w:pPr>
        <w:pStyle w:val="Q-Lauftext"/>
        <w:rPr>
          <w:lang w:val="en-US"/>
        </w:rPr>
      </w:pPr>
    </w:p>
    <w:p w14:paraId="067F56FC" w14:textId="77777777" w:rsidR="008C5041" w:rsidRDefault="008C5041" w:rsidP="008C5041">
      <w:pPr>
        <w:pStyle w:val="Q-Lauftext"/>
        <w:rPr>
          <w:lang w:val="en-US"/>
        </w:rPr>
      </w:pPr>
    </w:p>
    <w:p w14:paraId="5E38B03A" w14:textId="77777777" w:rsidR="008C5041" w:rsidRDefault="008C5041" w:rsidP="008C5041">
      <w:pPr>
        <w:pStyle w:val="Q-Lauftext"/>
        <w:rPr>
          <w:lang w:val="en-US"/>
        </w:rPr>
      </w:pPr>
    </w:p>
    <w:p w14:paraId="3FCD8CA0" w14:textId="77777777" w:rsidR="008C5041" w:rsidRDefault="008C5041" w:rsidP="008C5041">
      <w:pPr>
        <w:pStyle w:val="Q-Lauftext"/>
        <w:rPr>
          <w:lang w:val="en-US"/>
        </w:rPr>
      </w:pPr>
    </w:p>
    <w:p w14:paraId="4B98B1C3" w14:textId="77777777" w:rsidR="008C5041" w:rsidRDefault="008C5041" w:rsidP="008C5041">
      <w:pPr>
        <w:pStyle w:val="Q-Lauftext"/>
        <w:rPr>
          <w:lang w:val="en-US"/>
        </w:rPr>
      </w:pPr>
    </w:p>
    <w:p w14:paraId="3BE8654D" w14:textId="77777777" w:rsidR="008C5041" w:rsidRPr="00057AFF" w:rsidRDefault="008C5041" w:rsidP="008C5041">
      <w:pPr>
        <w:rPr>
          <w:rFonts w:asciiTheme="minorHAnsi" w:hAnsiTheme="minorHAnsi"/>
          <w:sz w:val="24"/>
          <w:lang w:val="en-US"/>
        </w:rPr>
      </w:pPr>
      <w:r>
        <w:rPr>
          <w:rFonts w:asciiTheme="minorHAnsi" w:hAnsiTheme="minorHAnsi"/>
          <w:sz w:val="24"/>
          <w:lang w:val="en-US"/>
        </w:rPr>
        <w:t xml:space="preserve">published by </w:t>
      </w:r>
      <w:r w:rsidRPr="00057AFF">
        <w:rPr>
          <w:rFonts w:asciiTheme="minorHAnsi" w:hAnsiTheme="minorHAnsi"/>
          <w:sz w:val="24"/>
          <w:lang w:val="en-US"/>
        </w:rPr>
        <w:t xml:space="preserve">KWF </w:t>
      </w:r>
    </w:p>
    <w:p w14:paraId="5D82FE2F" w14:textId="77777777" w:rsidR="008C5041" w:rsidRPr="00057AFF" w:rsidRDefault="008C5041" w:rsidP="008C5041">
      <w:pPr>
        <w:rPr>
          <w:rFonts w:asciiTheme="minorHAnsi" w:hAnsiTheme="minorHAnsi"/>
          <w:lang w:val="en-US"/>
        </w:rPr>
      </w:pPr>
      <w:r>
        <w:rPr>
          <w:rFonts w:asciiTheme="minorHAnsi" w:hAnsiTheme="minorHAnsi"/>
          <w:lang w:val="en-US"/>
        </w:rPr>
        <w:t>coordinated and written by</w:t>
      </w:r>
      <w:r w:rsidRPr="00057AFF">
        <w:rPr>
          <w:rFonts w:asciiTheme="minorHAnsi" w:hAnsiTheme="minorHAnsi"/>
          <w:lang w:val="en-US"/>
        </w:rPr>
        <w:t xml:space="preserve"> Dr. Kirsten Tangemann</w:t>
      </w:r>
      <w:r>
        <w:rPr>
          <w:rFonts w:asciiTheme="minorHAnsi" w:hAnsiTheme="minorHAnsi"/>
          <w:lang w:val="en-US"/>
        </w:rPr>
        <w:t xml:space="preserve">, </w:t>
      </w:r>
      <w:proofErr w:type="spellStart"/>
      <w:r>
        <w:rPr>
          <w:rFonts w:asciiTheme="minorHAnsi" w:hAnsiTheme="minorHAnsi"/>
          <w:lang w:val="en-US"/>
        </w:rPr>
        <w:t>Quadris</w:t>
      </w:r>
      <w:proofErr w:type="spellEnd"/>
      <w:r>
        <w:rPr>
          <w:rFonts w:asciiTheme="minorHAnsi" w:hAnsiTheme="minorHAnsi"/>
          <w:lang w:val="en-US"/>
        </w:rPr>
        <w:t xml:space="preserve"> Consulting GmbH</w:t>
      </w:r>
    </w:p>
    <w:p w14:paraId="055E284B" w14:textId="77777777" w:rsidR="008C5041" w:rsidRDefault="008C5041" w:rsidP="008C5041">
      <w:pPr>
        <w:pStyle w:val="Q-Lauftext"/>
        <w:rPr>
          <w:lang w:val="en-US"/>
        </w:rPr>
      </w:pPr>
    </w:p>
    <w:p w14:paraId="083C8936" w14:textId="77777777" w:rsidR="008C5041" w:rsidRDefault="008C5041" w:rsidP="008C5041">
      <w:pPr>
        <w:pStyle w:val="Q-Lauftext"/>
        <w:rPr>
          <w:lang w:val="en-US"/>
        </w:rPr>
      </w:pPr>
    </w:p>
    <w:p w14:paraId="1568866E" w14:textId="77777777" w:rsidR="008C5041" w:rsidRDefault="008C5041" w:rsidP="008C5041">
      <w:pPr>
        <w:pStyle w:val="Q-Lauftext"/>
        <w:rPr>
          <w:lang w:val="en-US"/>
        </w:rPr>
      </w:pPr>
    </w:p>
    <w:p w14:paraId="65F9EB12" w14:textId="77777777" w:rsidR="008C5041" w:rsidRDefault="008C5041" w:rsidP="008C5041">
      <w:pPr>
        <w:pStyle w:val="Q-Lauftext"/>
        <w:rPr>
          <w:lang w:val="en-US"/>
        </w:rPr>
      </w:pPr>
    </w:p>
    <w:p w14:paraId="3FBC0BD3" w14:textId="77777777" w:rsidR="008C5041" w:rsidRDefault="008C5041" w:rsidP="008C5041">
      <w:pPr>
        <w:pStyle w:val="Q-Lauftext"/>
        <w:rPr>
          <w:lang w:val="en-US"/>
        </w:rPr>
      </w:pPr>
      <w:r>
        <w:rPr>
          <w:noProof/>
          <w:lang w:val="en-US" w:eastAsia="en-US"/>
        </w:rPr>
        <w:drawing>
          <wp:inline distT="0" distB="0" distL="0" distR="0" wp14:anchorId="05C3444C" wp14:editId="2F1FC6AA">
            <wp:extent cx="2422135" cy="776163"/>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F_3.0_s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4324" cy="780069"/>
                    </a:xfrm>
                    <a:prstGeom prst="rect">
                      <a:avLst/>
                    </a:prstGeom>
                  </pic:spPr>
                </pic:pic>
              </a:graphicData>
            </a:graphic>
          </wp:inline>
        </w:drawing>
      </w:r>
      <w:r>
        <w:rPr>
          <w:lang w:val="en-US"/>
        </w:rPr>
        <w:t xml:space="preserve">                                                           </w:t>
      </w:r>
      <w:r>
        <w:rPr>
          <w:noProof/>
          <w:lang w:val="en-US" w:eastAsia="en-US"/>
        </w:rPr>
        <w:drawing>
          <wp:inline distT="0" distB="0" distL="0" distR="0" wp14:anchorId="7115444B" wp14:editId="57E9D799">
            <wp:extent cx="1171575" cy="905476"/>
            <wp:effectExtent l="0" t="0" r="0" b="9525"/>
            <wp:docPr id="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75743" cy="90869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948DBA" w14:textId="77777777" w:rsidR="00FF5A49" w:rsidRDefault="00FF5A49">
      <w:pPr>
        <w:spacing w:after="200" w:line="240" w:lineRule="auto"/>
        <w:rPr>
          <w:lang w:val="en-US"/>
        </w:rPr>
      </w:pPr>
    </w:p>
    <w:bookmarkEnd w:id="0"/>
    <w:p w14:paraId="5037D786" w14:textId="407BE5D1" w:rsidR="00E16A9D" w:rsidRDefault="00E16A9D" w:rsidP="00D45C2C">
      <w:pPr>
        <w:spacing w:after="200" w:line="240" w:lineRule="auto"/>
        <w:rPr>
          <w:lang w:val="en-US"/>
        </w:rPr>
      </w:pPr>
    </w:p>
    <w:p w14:paraId="6C2C6C46" w14:textId="7F42A21A" w:rsidR="00572D1C" w:rsidRDefault="00572D1C" w:rsidP="00D44F10">
      <w:pPr>
        <w:pStyle w:val="Q-Lauftext"/>
        <w:rPr>
          <w:lang w:val="en-US"/>
        </w:rPr>
      </w:pPr>
    </w:p>
    <w:p w14:paraId="3A51B635" w14:textId="77777777" w:rsidR="00572D1C" w:rsidRDefault="00572D1C" w:rsidP="00D44F10">
      <w:pPr>
        <w:pStyle w:val="Q-Lauftext"/>
        <w:rPr>
          <w:lang w:val="en-US"/>
        </w:rPr>
      </w:pPr>
    </w:p>
    <w:p w14:paraId="792057EC" w14:textId="11AF8FFE" w:rsidR="00E16A9D" w:rsidRDefault="00631F20" w:rsidP="00D44F10">
      <w:pPr>
        <w:pStyle w:val="Q-Lauftext"/>
        <w:rPr>
          <w:lang w:val="en-US"/>
        </w:rPr>
      </w:pPr>
      <w:r w:rsidRPr="00631F20">
        <w:rPr>
          <w:noProof/>
        </w:rPr>
        <w:drawing>
          <wp:inline distT="0" distB="0" distL="0" distR="0" wp14:anchorId="6CDC5BE1" wp14:editId="156F1E8D">
            <wp:extent cx="5396230" cy="5991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5991225"/>
                    </a:xfrm>
                    <a:prstGeom prst="rect">
                      <a:avLst/>
                    </a:prstGeom>
                    <a:noFill/>
                    <a:ln>
                      <a:noFill/>
                    </a:ln>
                  </pic:spPr>
                </pic:pic>
              </a:graphicData>
            </a:graphic>
          </wp:inline>
        </w:drawing>
      </w:r>
    </w:p>
    <w:p w14:paraId="56992393" w14:textId="77777777" w:rsidR="00E16A9D" w:rsidRDefault="00E16A9D" w:rsidP="00E004B4">
      <w:pPr>
        <w:pStyle w:val="Q-HeadKapitel"/>
        <w:numPr>
          <w:ilvl w:val="0"/>
          <w:numId w:val="0"/>
        </w:numPr>
        <w:ind w:left="737" w:hanging="737"/>
      </w:pPr>
      <w:r>
        <w:br w:type="page"/>
      </w:r>
    </w:p>
    <w:p w14:paraId="73465117" w14:textId="6BA1D2AB" w:rsidR="006A22BC" w:rsidRDefault="006A22BC" w:rsidP="00E004B4">
      <w:pPr>
        <w:pStyle w:val="Q-HeadKapitel"/>
        <w:numPr>
          <w:ilvl w:val="0"/>
          <w:numId w:val="0"/>
        </w:numPr>
        <w:ind w:left="737" w:hanging="737"/>
      </w:pPr>
    </w:p>
    <w:sdt>
      <w:sdtPr>
        <w:rPr>
          <w:rFonts w:ascii="Avenir Light" w:eastAsia="Cambria" w:hAnsi="Avenir Light" w:cs="Times New Roman"/>
          <w:b w:val="0"/>
          <w:bCs w:val="0"/>
          <w:color w:val="auto"/>
          <w:sz w:val="20"/>
          <w:szCs w:val="24"/>
          <w:lang w:val="de-DE" w:eastAsia="ja-JP"/>
        </w:rPr>
        <w:id w:val="2104215558"/>
        <w:docPartObj>
          <w:docPartGallery w:val="Table of Contents"/>
          <w:docPartUnique/>
        </w:docPartObj>
      </w:sdtPr>
      <w:sdtEndPr/>
      <w:sdtContent>
        <w:p w14:paraId="278F9D26" w14:textId="17155E43" w:rsidR="009953BB" w:rsidRPr="00AC02BD" w:rsidRDefault="009953BB">
          <w:pPr>
            <w:pStyle w:val="Inhaltsverzeichnisberschrift"/>
            <w:rPr>
              <w:b w:val="0"/>
              <w:bCs w:val="0"/>
              <w:sz w:val="32"/>
              <w:szCs w:val="32"/>
            </w:rPr>
          </w:pPr>
          <w:r w:rsidRPr="00AC02BD">
            <w:rPr>
              <w:b w:val="0"/>
              <w:bCs w:val="0"/>
              <w:sz w:val="32"/>
              <w:szCs w:val="32"/>
              <w:lang w:val="de-DE"/>
            </w:rPr>
            <w:t xml:space="preserve">Table </w:t>
          </w:r>
          <w:proofErr w:type="spellStart"/>
          <w:r w:rsidRPr="00AC02BD">
            <w:rPr>
              <w:b w:val="0"/>
              <w:bCs w:val="0"/>
              <w:sz w:val="32"/>
              <w:szCs w:val="32"/>
              <w:lang w:val="de-DE"/>
            </w:rPr>
            <w:t>of</w:t>
          </w:r>
          <w:proofErr w:type="spellEnd"/>
          <w:r w:rsidRPr="00AC02BD">
            <w:rPr>
              <w:b w:val="0"/>
              <w:bCs w:val="0"/>
              <w:sz w:val="32"/>
              <w:szCs w:val="32"/>
              <w:lang w:val="de-DE"/>
            </w:rPr>
            <w:t xml:space="preserve"> Contents</w:t>
          </w:r>
        </w:p>
        <w:p w14:paraId="7AD0C06F" w14:textId="59831B02" w:rsidR="00AC02BD" w:rsidRPr="00AC02BD" w:rsidRDefault="009953BB">
          <w:pPr>
            <w:pStyle w:val="Verzeichnis1"/>
            <w:rPr>
              <w:rFonts w:asciiTheme="majorHAnsi" w:eastAsiaTheme="minorEastAsia" w:hAnsiTheme="majorHAnsi" w:cstheme="minorBidi"/>
              <w:caps w:val="0"/>
              <w:noProof/>
              <w:sz w:val="28"/>
              <w:szCs w:val="28"/>
              <w:lang w:eastAsia="de-DE"/>
            </w:rPr>
          </w:pPr>
          <w:r w:rsidRPr="00AC02BD">
            <w:rPr>
              <w:rFonts w:asciiTheme="majorHAnsi" w:hAnsiTheme="majorHAnsi"/>
              <w:caps w:val="0"/>
              <w:sz w:val="28"/>
              <w:szCs w:val="28"/>
            </w:rPr>
            <w:fldChar w:fldCharType="begin"/>
          </w:r>
          <w:r w:rsidRPr="00AC02BD">
            <w:rPr>
              <w:rFonts w:asciiTheme="majorHAnsi" w:hAnsiTheme="majorHAnsi"/>
              <w:caps w:val="0"/>
              <w:sz w:val="28"/>
              <w:szCs w:val="28"/>
            </w:rPr>
            <w:instrText xml:space="preserve"> TOC \o "1-3" \h \z \u </w:instrText>
          </w:r>
          <w:r w:rsidRPr="00AC02BD">
            <w:rPr>
              <w:rFonts w:asciiTheme="majorHAnsi" w:hAnsiTheme="majorHAnsi"/>
              <w:caps w:val="0"/>
              <w:sz w:val="28"/>
              <w:szCs w:val="28"/>
            </w:rPr>
            <w:fldChar w:fldCharType="separate"/>
          </w:r>
          <w:hyperlink w:anchor="_Toc33537268" w:history="1">
            <w:r w:rsidR="00AC02BD" w:rsidRPr="00AC02BD">
              <w:rPr>
                <w:rStyle w:val="Hyperlink"/>
                <w:rFonts w:asciiTheme="majorHAnsi" w:hAnsiTheme="majorHAnsi"/>
                <w:caps w:val="0"/>
                <w:noProof/>
                <w:sz w:val="28"/>
                <w:szCs w:val="28"/>
                <w:lang w:val="en-US"/>
              </w:rPr>
              <w:t xml:space="preserve">The Alpe-Adria startup ecosystem - </w:t>
            </w:r>
            <w:r w:rsidR="00631F20">
              <w:rPr>
                <w:rStyle w:val="Hyperlink"/>
                <w:rFonts w:asciiTheme="majorHAnsi" w:hAnsiTheme="majorHAnsi"/>
                <w:caps w:val="0"/>
                <w:noProof/>
                <w:sz w:val="28"/>
                <w:szCs w:val="28"/>
                <w:lang w:val="en-US"/>
              </w:rPr>
              <w:t>w</w:t>
            </w:r>
            <w:r w:rsidR="00AC02BD" w:rsidRPr="00AC02BD">
              <w:rPr>
                <w:rStyle w:val="Hyperlink"/>
                <w:rFonts w:asciiTheme="majorHAnsi" w:hAnsiTheme="majorHAnsi"/>
                <w:caps w:val="0"/>
                <w:noProof/>
                <w:sz w:val="28"/>
                <w:szCs w:val="28"/>
                <w:lang w:val="en-US"/>
              </w:rPr>
              <w:t>hy connectedness matters</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_Toc33537268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5</w:t>
            </w:r>
            <w:r w:rsidR="00AC02BD" w:rsidRPr="00AC02BD">
              <w:rPr>
                <w:rFonts w:asciiTheme="majorHAnsi" w:hAnsiTheme="majorHAnsi"/>
                <w:caps w:val="0"/>
                <w:noProof/>
                <w:webHidden/>
                <w:sz w:val="28"/>
                <w:szCs w:val="28"/>
              </w:rPr>
              <w:fldChar w:fldCharType="end"/>
            </w:r>
          </w:hyperlink>
        </w:p>
        <w:p w14:paraId="35736573" w14:textId="2F64D605" w:rsidR="00AC02BD" w:rsidRPr="00AC02BD" w:rsidRDefault="007A12D6">
          <w:pPr>
            <w:pStyle w:val="Verzeichnis1"/>
            <w:rPr>
              <w:rFonts w:asciiTheme="majorHAnsi" w:eastAsiaTheme="minorEastAsia" w:hAnsiTheme="majorHAnsi" w:cstheme="minorBidi"/>
              <w:caps w:val="0"/>
              <w:noProof/>
              <w:sz w:val="28"/>
              <w:szCs w:val="28"/>
              <w:lang w:eastAsia="de-DE"/>
            </w:rPr>
          </w:pPr>
          <w:hyperlink w:anchor="_Toc33537269" w:history="1">
            <w:r w:rsidR="00AC02BD" w:rsidRPr="00AC02BD">
              <w:rPr>
                <w:rStyle w:val="Hyperlink"/>
                <w:rFonts w:asciiTheme="majorHAnsi" w:hAnsiTheme="majorHAnsi"/>
                <w:caps w:val="0"/>
                <w:noProof/>
                <w:sz w:val="28"/>
                <w:szCs w:val="28"/>
              </w:rPr>
              <w:t>1.</w:t>
            </w:r>
            <w:r w:rsidR="00AC02BD" w:rsidRPr="00AC02BD">
              <w:rPr>
                <w:rFonts w:asciiTheme="majorHAnsi" w:eastAsiaTheme="minorEastAsia" w:hAnsiTheme="majorHAnsi" w:cstheme="minorBidi"/>
                <w:caps w:val="0"/>
                <w:noProof/>
                <w:sz w:val="28"/>
                <w:szCs w:val="28"/>
                <w:lang w:eastAsia="de-DE"/>
              </w:rPr>
              <w:tab/>
            </w:r>
            <w:r w:rsidR="00AC02BD" w:rsidRPr="00AC02BD">
              <w:rPr>
                <w:rStyle w:val="Hyperlink"/>
                <w:rFonts w:asciiTheme="majorHAnsi" w:hAnsiTheme="majorHAnsi"/>
                <w:caps w:val="0"/>
                <w:noProof/>
                <w:sz w:val="28"/>
                <w:szCs w:val="28"/>
              </w:rPr>
              <w:t>Create Supportive Framework Conditions</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_Toc33537269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7</w:t>
            </w:r>
            <w:r w:rsidR="00AC02BD" w:rsidRPr="00AC02BD">
              <w:rPr>
                <w:rFonts w:asciiTheme="majorHAnsi" w:hAnsiTheme="majorHAnsi"/>
                <w:caps w:val="0"/>
                <w:noProof/>
                <w:webHidden/>
                <w:sz w:val="28"/>
                <w:szCs w:val="28"/>
              </w:rPr>
              <w:fldChar w:fldCharType="end"/>
            </w:r>
          </w:hyperlink>
        </w:p>
        <w:p w14:paraId="2707C1D3" w14:textId="4278A1EC" w:rsidR="00AC02BD" w:rsidRPr="00AC02BD" w:rsidRDefault="007A12D6">
          <w:pPr>
            <w:pStyle w:val="Verzeichnis1"/>
            <w:rPr>
              <w:rFonts w:asciiTheme="majorHAnsi" w:eastAsiaTheme="minorEastAsia" w:hAnsiTheme="majorHAnsi" w:cstheme="minorBidi"/>
              <w:caps w:val="0"/>
              <w:noProof/>
              <w:sz w:val="28"/>
              <w:szCs w:val="28"/>
              <w:lang w:eastAsia="de-DE"/>
            </w:rPr>
          </w:pPr>
          <w:hyperlink w:anchor="_Toc33537270" w:history="1">
            <w:r w:rsidR="00AC02BD" w:rsidRPr="00AC02BD">
              <w:rPr>
                <w:rStyle w:val="Hyperlink"/>
                <w:rFonts w:asciiTheme="majorHAnsi" w:hAnsiTheme="majorHAnsi"/>
                <w:caps w:val="0"/>
                <w:noProof/>
                <w:sz w:val="28"/>
                <w:szCs w:val="28"/>
              </w:rPr>
              <w:t>2.</w:t>
            </w:r>
            <w:r w:rsidR="00AC02BD" w:rsidRPr="00AC02BD">
              <w:rPr>
                <w:rFonts w:asciiTheme="majorHAnsi" w:eastAsiaTheme="minorEastAsia" w:hAnsiTheme="majorHAnsi" w:cstheme="minorBidi"/>
                <w:caps w:val="0"/>
                <w:noProof/>
                <w:sz w:val="28"/>
                <w:szCs w:val="28"/>
                <w:lang w:eastAsia="de-DE"/>
              </w:rPr>
              <w:tab/>
            </w:r>
            <w:r w:rsidR="00AC02BD" w:rsidRPr="00AC02BD">
              <w:rPr>
                <w:rStyle w:val="Hyperlink"/>
                <w:rFonts w:asciiTheme="majorHAnsi" w:hAnsiTheme="majorHAnsi"/>
                <w:caps w:val="0"/>
                <w:noProof/>
                <w:sz w:val="28"/>
                <w:szCs w:val="28"/>
              </w:rPr>
              <w:t>Broaden Education</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_Toc33537270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10</w:t>
            </w:r>
            <w:r w:rsidR="00AC02BD" w:rsidRPr="00AC02BD">
              <w:rPr>
                <w:rFonts w:asciiTheme="majorHAnsi" w:hAnsiTheme="majorHAnsi"/>
                <w:caps w:val="0"/>
                <w:noProof/>
                <w:webHidden/>
                <w:sz w:val="28"/>
                <w:szCs w:val="28"/>
              </w:rPr>
              <w:fldChar w:fldCharType="end"/>
            </w:r>
          </w:hyperlink>
        </w:p>
        <w:p w14:paraId="6FA37558" w14:textId="04ABC2D3" w:rsidR="00AC02BD" w:rsidRPr="00AC02BD" w:rsidRDefault="007A12D6">
          <w:pPr>
            <w:pStyle w:val="Verzeichnis1"/>
            <w:rPr>
              <w:rFonts w:asciiTheme="majorHAnsi" w:eastAsiaTheme="minorEastAsia" w:hAnsiTheme="majorHAnsi" w:cstheme="minorBidi"/>
              <w:caps w:val="0"/>
              <w:noProof/>
              <w:sz w:val="28"/>
              <w:szCs w:val="28"/>
              <w:lang w:eastAsia="de-DE"/>
            </w:rPr>
          </w:pPr>
          <w:hyperlink w:anchor="_Toc33537271" w:history="1">
            <w:r w:rsidR="00AC02BD" w:rsidRPr="00AC02BD">
              <w:rPr>
                <w:rStyle w:val="Hyperlink"/>
                <w:rFonts w:asciiTheme="majorHAnsi" w:hAnsiTheme="majorHAnsi"/>
                <w:caps w:val="0"/>
                <w:noProof/>
                <w:sz w:val="28"/>
                <w:szCs w:val="28"/>
              </w:rPr>
              <w:t>3.</w:t>
            </w:r>
            <w:r w:rsidR="00AC02BD" w:rsidRPr="00AC02BD">
              <w:rPr>
                <w:rFonts w:asciiTheme="majorHAnsi" w:eastAsiaTheme="minorEastAsia" w:hAnsiTheme="majorHAnsi" w:cstheme="minorBidi"/>
                <w:caps w:val="0"/>
                <w:noProof/>
                <w:sz w:val="28"/>
                <w:szCs w:val="28"/>
                <w:lang w:eastAsia="de-DE"/>
              </w:rPr>
              <w:tab/>
            </w:r>
            <w:r w:rsidR="00AC02BD" w:rsidRPr="00AC02BD">
              <w:rPr>
                <w:rStyle w:val="Hyperlink"/>
                <w:rFonts w:asciiTheme="majorHAnsi" w:hAnsiTheme="majorHAnsi"/>
                <w:caps w:val="0"/>
                <w:noProof/>
                <w:sz w:val="28"/>
                <w:szCs w:val="28"/>
              </w:rPr>
              <w:t>Activate Talent</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_Toc33537271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12</w:t>
            </w:r>
            <w:r w:rsidR="00AC02BD" w:rsidRPr="00AC02BD">
              <w:rPr>
                <w:rFonts w:asciiTheme="majorHAnsi" w:hAnsiTheme="majorHAnsi"/>
                <w:caps w:val="0"/>
                <w:noProof/>
                <w:webHidden/>
                <w:sz w:val="28"/>
                <w:szCs w:val="28"/>
              </w:rPr>
              <w:fldChar w:fldCharType="end"/>
            </w:r>
          </w:hyperlink>
          <w:bookmarkStart w:id="1" w:name="_GoBack"/>
          <w:bookmarkEnd w:id="1"/>
        </w:p>
        <w:p w14:paraId="6CD9ABEC" w14:textId="467833A2" w:rsidR="00AC02BD" w:rsidRPr="00AC02BD" w:rsidRDefault="007A12D6">
          <w:pPr>
            <w:pStyle w:val="Verzeichnis1"/>
            <w:rPr>
              <w:rFonts w:asciiTheme="majorHAnsi" w:eastAsiaTheme="minorEastAsia" w:hAnsiTheme="majorHAnsi" w:cstheme="minorBidi"/>
              <w:caps w:val="0"/>
              <w:noProof/>
              <w:sz w:val="28"/>
              <w:szCs w:val="28"/>
              <w:lang w:eastAsia="de-DE"/>
            </w:rPr>
          </w:pPr>
          <w:hyperlink w:anchor="_Toc33537272" w:history="1">
            <w:r w:rsidR="00AC02BD" w:rsidRPr="00AC02BD">
              <w:rPr>
                <w:rStyle w:val="Hyperlink"/>
                <w:rFonts w:asciiTheme="majorHAnsi" w:hAnsiTheme="majorHAnsi"/>
                <w:caps w:val="0"/>
                <w:noProof/>
                <w:sz w:val="28"/>
                <w:szCs w:val="28"/>
              </w:rPr>
              <w:t>4.</w:t>
            </w:r>
            <w:r w:rsidR="00AC02BD" w:rsidRPr="00AC02BD">
              <w:rPr>
                <w:rFonts w:asciiTheme="majorHAnsi" w:eastAsiaTheme="minorEastAsia" w:hAnsiTheme="majorHAnsi" w:cstheme="minorBidi"/>
                <w:caps w:val="0"/>
                <w:noProof/>
                <w:sz w:val="28"/>
                <w:szCs w:val="28"/>
                <w:lang w:eastAsia="de-DE"/>
              </w:rPr>
              <w:tab/>
            </w:r>
            <w:r w:rsidR="00AC02BD" w:rsidRPr="00AC02BD">
              <w:rPr>
                <w:rStyle w:val="Hyperlink"/>
                <w:rFonts w:asciiTheme="majorHAnsi" w:hAnsiTheme="majorHAnsi"/>
                <w:caps w:val="0"/>
                <w:noProof/>
                <w:sz w:val="28"/>
                <w:szCs w:val="28"/>
              </w:rPr>
              <w:t>Go international</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_Toc33537272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14</w:t>
            </w:r>
            <w:r w:rsidR="00AC02BD" w:rsidRPr="00AC02BD">
              <w:rPr>
                <w:rFonts w:asciiTheme="majorHAnsi" w:hAnsiTheme="majorHAnsi"/>
                <w:caps w:val="0"/>
                <w:noProof/>
                <w:webHidden/>
                <w:sz w:val="28"/>
                <w:szCs w:val="28"/>
              </w:rPr>
              <w:fldChar w:fldCharType="end"/>
            </w:r>
          </w:hyperlink>
        </w:p>
        <w:p w14:paraId="75A57FC8" w14:textId="1968231B" w:rsidR="00AC02BD" w:rsidRPr="00AC02BD" w:rsidRDefault="007A12D6">
          <w:pPr>
            <w:pStyle w:val="Verzeichnis1"/>
            <w:rPr>
              <w:rFonts w:asciiTheme="majorHAnsi" w:eastAsiaTheme="minorEastAsia" w:hAnsiTheme="majorHAnsi" w:cstheme="minorBidi"/>
              <w:caps w:val="0"/>
              <w:noProof/>
              <w:sz w:val="28"/>
              <w:szCs w:val="28"/>
              <w:lang w:eastAsia="de-DE"/>
            </w:rPr>
          </w:pPr>
          <w:hyperlink w:anchor="_Toc33537273" w:history="1">
            <w:r w:rsidR="00AC02BD" w:rsidRPr="00AC02BD">
              <w:rPr>
                <w:rStyle w:val="Hyperlink"/>
                <w:rFonts w:asciiTheme="majorHAnsi" w:hAnsiTheme="majorHAnsi"/>
                <w:caps w:val="0"/>
                <w:noProof/>
                <w:sz w:val="28"/>
                <w:szCs w:val="28"/>
              </w:rPr>
              <w:t>5.</w:t>
            </w:r>
            <w:r w:rsidR="00AC02BD" w:rsidRPr="00AC02BD">
              <w:rPr>
                <w:rFonts w:asciiTheme="majorHAnsi" w:eastAsiaTheme="minorEastAsia" w:hAnsiTheme="majorHAnsi" w:cstheme="minorBidi"/>
                <w:caps w:val="0"/>
                <w:noProof/>
                <w:sz w:val="28"/>
                <w:szCs w:val="28"/>
                <w:lang w:eastAsia="de-DE"/>
              </w:rPr>
              <w:tab/>
            </w:r>
            <w:r w:rsidR="00AC02BD" w:rsidRPr="00AC02BD">
              <w:rPr>
                <w:rStyle w:val="Hyperlink"/>
                <w:rFonts w:asciiTheme="majorHAnsi" w:hAnsiTheme="majorHAnsi"/>
                <w:caps w:val="0"/>
                <w:noProof/>
                <w:sz w:val="28"/>
                <w:szCs w:val="28"/>
              </w:rPr>
              <w:t>Mobilize Capital</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_Toc33537273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16</w:t>
            </w:r>
            <w:r w:rsidR="00AC02BD" w:rsidRPr="00AC02BD">
              <w:rPr>
                <w:rFonts w:asciiTheme="majorHAnsi" w:hAnsiTheme="majorHAnsi"/>
                <w:caps w:val="0"/>
                <w:noProof/>
                <w:webHidden/>
                <w:sz w:val="28"/>
                <w:szCs w:val="28"/>
              </w:rPr>
              <w:fldChar w:fldCharType="end"/>
            </w:r>
          </w:hyperlink>
        </w:p>
        <w:p w14:paraId="69241005" w14:textId="5EAE79DA" w:rsidR="00AC02BD" w:rsidRPr="00AC02BD" w:rsidRDefault="007A12D6">
          <w:pPr>
            <w:pStyle w:val="Verzeichnis1"/>
            <w:rPr>
              <w:rFonts w:asciiTheme="majorHAnsi" w:eastAsiaTheme="minorEastAsia" w:hAnsiTheme="majorHAnsi" w:cstheme="minorBidi"/>
              <w:caps w:val="0"/>
              <w:noProof/>
              <w:sz w:val="28"/>
              <w:szCs w:val="28"/>
              <w:lang w:eastAsia="de-DE"/>
            </w:rPr>
          </w:pPr>
          <w:hyperlink w:anchor="_Toc33537274" w:history="1">
            <w:r w:rsidR="00AC02BD" w:rsidRPr="00AC02BD">
              <w:rPr>
                <w:rStyle w:val="Hyperlink"/>
                <w:rFonts w:asciiTheme="majorHAnsi" w:hAnsiTheme="majorHAnsi"/>
                <w:caps w:val="0"/>
                <w:noProof/>
                <w:sz w:val="28"/>
                <w:szCs w:val="28"/>
              </w:rPr>
              <w:t>6.</w:t>
            </w:r>
            <w:r w:rsidR="00AC02BD" w:rsidRPr="00AC02BD">
              <w:rPr>
                <w:rFonts w:asciiTheme="majorHAnsi" w:eastAsiaTheme="minorEastAsia" w:hAnsiTheme="majorHAnsi" w:cstheme="minorBidi"/>
                <w:caps w:val="0"/>
                <w:noProof/>
                <w:sz w:val="28"/>
                <w:szCs w:val="28"/>
                <w:lang w:eastAsia="de-DE"/>
              </w:rPr>
              <w:tab/>
            </w:r>
            <w:r w:rsidR="00AC02BD" w:rsidRPr="00AC02BD">
              <w:rPr>
                <w:rStyle w:val="Hyperlink"/>
                <w:rFonts w:asciiTheme="majorHAnsi" w:hAnsiTheme="majorHAnsi"/>
                <w:caps w:val="0"/>
                <w:noProof/>
                <w:sz w:val="28"/>
                <w:szCs w:val="28"/>
              </w:rPr>
              <w:t>Power Innovation</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_Toc33537274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19</w:t>
            </w:r>
            <w:r w:rsidR="00AC02BD" w:rsidRPr="00AC02BD">
              <w:rPr>
                <w:rFonts w:asciiTheme="majorHAnsi" w:hAnsiTheme="majorHAnsi"/>
                <w:caps w:val="0"/>
                <w:noProof/>
                <w:webHidden/>
                <w:sz w:val="28"/>
                <w:szCs w:val="28"/>
              </w:rPr>
              <w:fldChar w:fldCharType="end"/>
            </w:r>
          </w:hyperlink>
        </w:p>
        <w:p w14:paraId="27876D1B" w14:textId="2DD1ECF7" w:rsidR="00AC02BD" w:rsidRPr="00AC02BD" w:rsidRDefault="007A12D6">
          <w:pPr>
            <w:pStyle w:val="Verzeichnis1"/>
            <w:rPr>
              <w:rFonts w:asciiTheme="majorHAnsi" w:eastAsiaTheme="minorEastAsia" w:hAnsiTheme="majorHAnsi" w:cstheme="minorBidi"/>
              <w:caps w:val="0"/>
              <w:noProof/>
              <w:sz w:val="28"/>
              <w:szCs w:val="28"/>
              <w:lang w:eastAsia="de-DE"/>
            </w:rPr>
          </w:pPr>
          <w:hyperlink w:anchor="_Toc33537275" w:history="1">
            <w:r w:rsidR="00AC02BD" w:rsidRPr="00AC02BD">
              <w:rPr>
                <w:rStyle w:val="Hyperlink"/>
                <w:rFonts w:asciiTheme="majorHAnsi" w:hAnsiTheme="majorHAnsi" w:cs="Verdana"/>
                <w:caps w:val="0"/>
                <w:noProof/>
                <w:sz w:val="28"/>
                <w:szCs w:val="28"/>
                <w:lang w:val="en-US"/>
              </w:rPr>
              <w:t>Endnotes</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_Toc33537275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22</w:t>
            </w:r>
            <w:r w:rsidR="00AC02BD" w:rsidRPr="00AC02BD">
              <w:rPr>
                <w:rFonts w:asciiTheme="majorHAnsi" w:hAnsiTheme="majorHAnsi"/>
                <w:caps w:val="0"/>
                <w:noProof/>
                <w:webHidden/>
                <w:sz w:val="28"/>
                <w:szCs w:val="28"/>
              </w:rPr>
              <w:fldChar w:fldCharType="end"/>
            </w:r>
          </w:hyperlink>
        </w:p>
        <w:p w14:paraId="11715DC2" w14:textId="6722E100" w:rsidR="00AC02BD" w:rsidRPr="00AC02BD" w:rsidRDefault="007A12D6">
          <w:pPr>
            <w:pStyle w:val="Verzeichnis1"/>
            <w:rPr>
              <w:rFonts w:asciiTheme="majorHAnsi" w:eastAsiaTheme="minorEastAsia" w:hAnsiTheme="majorHAnsi" w:cstheme="minorBidi"/>
              <w:caps w:val="0"/>
              <w:noProof/>
              <w:sz w:val="28"/>
              <w:szCs w:val="28"/>
              <w:lang w:eastAsia="de-DE"/>
            </w:rPr>
          </w:pPr>
          <w:hyperlink w:anchor="_Toc33537276" w:history="1">
            <w:r w:rsidR="00AC02BD" w:rsidRPr="00AC02BD">
              <w:rPr>
                <w:rStyle w:val="Hyperlink"/>
                <w:rFonts w:asciiTheme="majorHAnsi" w:hAnsiTheme="majorHAnsi"/>
                <w:caps w:val="0"/>
                <w:noProof/>
                <w:sz w:val="28"/>
                <w:szCs w:val="28"/>
                <w:lang w:val="en-US"/>
              </w:rPr>
              <w:t>References</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_Toc33537276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25</w:t>
            </w:r>
            <w:r w:rsidR="00AC02BD" w:rsidRPr="00AC02BD">
              <w:rPr>
                <w:rFonts w:asciiTheme="majorHAnsi" w:hAnsiTheme="majorHAnsi"/>
                <w:caps w:val="0"/>
                <w:noProof/>
                <w:webHidden/>
                <w:sz w:val="28"/>
                <w:szCs w:val="28"/>
              </w:rPr>
              <w:fldChar w:fldCharType="end"/>
            </w:r>
          </w:hyperlink>
        </w:p>
        <w:p w14:paraId="452690C0" w14:textId="73DD81A0" w:rsidR="00AC02BD" w:rsidRPr="00AC02BD" w:rsidRDefault="007A12D6">
          <w:pPr>
            <w:pStyle w:val="Verzeichnis1"/>
            <w:rPr>
              <w:rFonts w:asciiTheme="majorHAnsi" w:eastAsiaTheme="minorEastAsia" w:hAnsiTheme="majorHAnsi" w:cstheme="minorBidi"/>
              <w:caps w:val="0"/>
              <w:noProof/>
              <w:sz w:val="28"/>
              <w:szCs w:val="28"/>
              <w:lang w:eastAsia="de-DE"/>
            </w:rPr>
          </w:pPr>
          <w:hyperlink w:anchor="_Toc33537277" w:history="1">
            <w:r w:rsidR="00AC02BD" w:rsidRPr="00AC02BD">
              <w:rPr>
                <w:rStyle w:val="Hyperlink"/>
                <w:rFonts w:asciiTheme="majorHAnsi" w:hAnsiTheme="majorHAnsi" w:cs="Verdana"/>
                <w:caps w:val="0"/>
                <w:noProof/>
                <w:sz w:val="28"/>
                <w:szCs w:val="28"/>
                <w:lang w:val="en-US"/>
              </w:rPr>
              <w:t>Additional Sources</w:t>
            </w:r>
            <w:r w:rsidR="00AC02BD" w:rsidRPr="00AC02BD">
              <w:rPr>
                <w:rFonts w:asciiTheme="majorHAnsi" w:hAnsiTheme="majorHAnsi"/>
                <w:caps w:val="0"/>
                <w:noProof/>
                <w:webHidden/>
                <w:sz w:val="28"/>
                <w:szCs w:val="28"/>
              </w:rPr>
              <w:tab/>
            </w:r>
            <w:r w:rsidR="00AC02BD" w:rsidRPr="00AC02BD">
              <w:rPr>
                <w:rFonts w:asciiTheme="majorHAnsi" w:hAnsiTheme="majorHAnsi"/>
                <w:caps w:val="0"/>
                <w:noProof/>
                <w:webHidden/>
                <w:sz w:val="28"/>
                <w:szCs w:val="28"/>
              </w:rPr>
              <w:fldChar w:fldCharType="begin"/>
            </w:r>
            <w:r w:rsidR="00AC02BD" w:rsidRPr="00AC02BD">
              <w:rPr>
                <w:rFonts w:asciiTheme="majorHAnsi" w:hAnsiTheme="majorHAnsi"/>
                <w:caps w:val="0"/>
                <w:noProof/>
                <w:webHidden/>
                <w:sz w:val="28"/>
                <w:szCs w:val="28"/>
              </w:rPr>
              <w:instrText xml:space="preserve"> PAGEREF _Toc33537277 \h </w:instrText>
            </w:r>
            <w:r w:rsidR="00AC02BD" w:rsidRPr="00AC02BD">
              <w:rPr>
                <w:rFonts w:asciiTheme="majorHAnsi" w:hAnsiTheme="majorHAnsi"/>
                <w:caps w:val="0"/>
                <w:noProof/>
                <w:webHidden/>
                <w:sz w:val="28"/>
                <w:szCs w:val="28"/>
              </w:rPr>
            </w:r>
            <w:r w:rsidR="00AC02BD" w:rsidRPr="00AC02BD">
              <w:rPr>
                <w:rFonts w:asciiTheme="majorHAnsi" w:hAnsiTheme="majorHAnsi"/>
                <w:caps w:val="0"/>
                <w:noProof/>
                <w:webHidden/>
                <w:sz w:val="28"/>
                <w:szCs w:val="28"/>
              </w:rPr>
              <w:fldChar w:fldCharType="separate"/>
            </w:r>
            <w:r w:rsidR="00C6036C">
              <w:rPr>
                <w:rFonts w:asciiTheme="majorHAnsi" w:hAnsiTheme="majorHAnsi"/>
                <w:caps w:val="0"/>
                <w:noProof/>
                <w:webHidden/>
                <w:sz w:val="28"/>
                <w:szCs w:val="28"/>
              </w:rPr>
              <w:t>26</w:t>
            </w:r>
            <w:r w:rsidR="00AC02BD" w:rsidRPr="00AC02BD">
              <w:rPr>
                <w:rFonts w:asciiTheme="majorHAnsi" w:hAnsiTheme="majorHAnsi"/>
                <w:caps w:val="0"/>
                <w:noProof/>
                <w:webHidden/>
                <w:sz w:val="28"/>
                <w:szCs w:val="28"/>
              </w:rPr>
              <w:fldChar w:fldCharType="end"/>
            </w:r>
          </w:hyperlink>
        </w:p>
        <w:p w14:paraId="4B8C78EB" w14:textId="738BF535" w:rsidR="009953BB" w:rsidRDefault="009953BB">
          <w:r w:rsidRPr="00AC02BD">
            <w:rPr>
              <w:rFonts w:asciiTheme="majorHAnsi" w:hAnsiTheme="majorHAnsi"/>
              <w:b/>
              <w:bCs/>
              <w:sz w:val="28"/>
              <w:szCs w:val="28"/>
            </w:rPr>
            <w:fldChar w:fldCharType="end"/>
          </w:r>
        </w:p>
      </w:sdtContent>
    </w:sdt>
    <w:p w14:paraId="3A1BD8F1" w14:textId="77777777" w:rsidR="006A22BC" w:rsidRPr="004F0A46" w:rsidRDefault="006A22BC" w:rsidP="00E004B4">
      <w:pPr>
        <w:pStyle w:val="Q-HeadKapitel"/>
        <w:numPr>
          <w:ilvl w:val="0"/>
          <w:numId w:val="0"/>
        </w:numPr>
        <w:ind w:left="737" w:hanging="737"/>
        <w:rPr>
          <w:lang w:val="en-US"/>
        </w:rPr>
      </w:pPr>
    </w:p>
    <w:p w14:paraId="14DEB848" w14:textId="77777777" w:rsidR="006A22BC" w:rsidRPr="004F0A46" w:rsidRDefault="006A22BC">
      <w:pPr>
        <w:spacing w:after="200" w:line="240" w:lineRule="auto"/>
        <w:rPr>
          <w:rFonts w:ascii="Avenir LT Std 55 Roman" w:eastAsiaTheme="minorEastAsia" w:hAnsi="Avenir LT Std 55 Roman" w:cs="Verdana"/>
          <w:color w:val="F29029"/>
          <w:sz w:val="40"/>
          <w:szCs w:val="40"/>
          <w:lang w:val="en-US"/>
        </w:rPr>
      </w:pPr>
      <w:r w:rsidRPr="004F0A46">
        <w:rPr>
          <w:lang w:val="en-US"/>
        </w:rPr>
        <w:br w:type="page"/>
      </w:r>
    </w:p>
    <w:p w14:paraId="625D3725" w14:textId="226E9A70" w:rsidR="00E004B4" w:rsidRPr="00E80B80" w:rsidRDefault="0060698A" w:rsidP="008F0276">
      <w:pPr>
        <w:pStyle w:val="Q-HeadKapitel"/>
        <w:numPr>
          <w:ilvl w:val="0"/>
          <w:numId w:val="0"/>
        </w:numPr>
        <w:ind w:left="737" w:hanging="737"/>
        <w:jc w:val="left"/>
        <w:outlineLvl w:val="0"/>
        <w:rPr>
          <w:lang w:val="en-US"/>
        </w:rPr>
      </w:pPr>
      <w:bookmarkStart w:id="2" w:name="_Toc33537268"/>
      <w:r>
        <w:rPr>
          <w:lang w:val="en-US"/>
        </w:rPr>
        <w:lastRenderedPageBreak/>
        <w:t xml:space="preserve">The </w:t>
      </w:r>
      <w:proofErr w:type="spellStart"/>
      <w:r>
        <w:rPr>
          <w:lang w:val="en-US"/>
        </w:rPr>
        <w:t>Alpe</w:t>
      </w:r>
      <w:proofErr w:type="spellEnd"/>
      <w:r>
        <w:rPr>
          <w:lang w:val="en-US"/>
        </w:rPr>
        <w:t>-Adria startup ecosystem</w:t>
      </w:r>
      <w:r w:rsidR="008F0276">
        <w:rPr>
          <w:lang w:val="en-US"/>
        </w:rPr>
        <w:t xml:space="preserve"> - </w:t>
      </w:r>
      <w:r w:rsidR="004F0A46">
        <w:rPr>
          <w:lang w:val="en-US"/>
        </w:rPr>
        <w:br/>
      </w:r>
      <w:r>
        <w:rPr>
          <w:lang w:val="en-US"/>
        </w:rPr>
        <w:t>why connectedness matters</w:t>
      </w:r>
      <w:bookmarkEnd w:id="2"/>
    </w:p>
    <w:p w14:paraId="0D602F68" w14:textId="2B6D2A4C" w:rsidR="0077702B" w:rsidRPr="002B2C4F" w:rsidRDefault="00AC1A61" w:rsidP="00496A71">
      <w:pPr>
        <w:autoSpaceDE w:val="0"/>
        <w:autoSpaceDN w:val="0"/>
        <w:adjustRightInd w:val="0"/>
        <w:spacing w:after="120" w:line="264" w:lineRule="auto"/>
        <w:jc w:val="both"/>
        <w:rPr>
          <w:rFonts w:ascii="Avenir LT Std 55 Roman" w:eastAsiaTheme="minorEastAsia" w:hAnsi="Avenir LT Std 55 Roman" w:cs="Verdana"/>
          <w:sz w:val="24"/>
          <w:lang w:val="en-US"/>
        </w:rPr>
      </w:pPr>
      <w:r w:rsidRPr="002B2C4F">
        <w:rPr>
          <w:rFonts w:ascii="Avenir LT Std 55 Roman" w:eastAsiaTheme="minorEastAsia" w:hAnsi="Avenir LT Std 55 Roman" w:cs="Verdana"/>
          <w:sz w:val="24"/>
          <w:lang w:val="en-US"/>
        </w:rPr>
        <w:t xml:space="preserve">Only recently policymakers and society at large </w:t>
      </w:r>
      <w:r w:rsidR="002B2C4F" w:rsidRPr="002B2C4F">
        <w:rPr>
          <w:rFonts w:ascii="Avenir LT Std 55 Roman" w:eastAsiaTheme="minorEastAsia" w:hAnsi="Avenir LT Std 55 Roman" w:cs="Verdana"/>
          <w:sz w:val="24"/>
          <w:lang w:val="en-US"/>
        </w:rPr>
        <w:t xml:space="preserve">have </w:t>
      </w:r>
      <w:r w:rsidRPr="002B2C4F">
        <w:rPr>
          <w:rFonts w:ascii="Avenir LT Std 55 Roman" w:eastAsiaTheme="minorEastAsia" w:hAnsi="Avenir LT Std 55 Roman" w:cs="Verdana"/>
          <w:sz w:val="24"/>
          <w:lang w:val="en-US"/>
        </w:rPr>
        <w:t xml:space="preserve">begun to recognize </w:t>
      </w:r>
      <w:r w:rsidR="002B2C4F" w:rsidRPr="002B2C4F">
        <w:rPr>
          <w:rFonts w:ascii="Avenir LT Std 55 Roman" w:eastAsiaTheme="minorEastAsia" w:hAnsi="Avenir LT Std 55 Roman" w:cs="Verdana"/>
          <w:sz w:val="24"/>
          <w:lang w:val="en-US"/>
        </w:rPr>
        <w:t xml:space="preserve">the economic significance of </w:t>
      </w:r>
      <w:r w:rsidRPr="002B2C4F">
        <w:rPr>
          <w:rFonts w:ascii="Avenir LT Std 55 Roman" w:eastAsiaTheme="minorEastAsia" w:hAnsi="Avenir LT Std 55 Roman" w:cs="Verdana"/>
          <w:sz w:val="24"/>
          <w:lang w:val="en-US"/>
        </w:rPr>
        <w:t xml:space="preserve">startups. </w:t>
      </w:r>
      <w:r w:rsidR="002B2C4F" w:rsidRPr="002B2C4F">
        <w:rPr>
          <w:rFonts w:ascii="Avenir LT Std 55 Roman" w:eastAsiaTheme="minorEastAsia" w:hAnsi="Avenir LT Std 55 Roman" w:cs="Verdana"/>
          <w:sz w:val="24"/>
          <w:lang w:val="en-US"/>
        </w:rPr>
        <w:t>As a</w:t>
      </w:r>
      <w:r w:rsidR="0027782F" w:rsidRPr="002B2C4F">
        <w:rPr>
          <w:rFonts w:ascii="Avenir LT Std 55 Roman" w:eastAsiaTheme="minorEastAsia" w:hAnsi="Avenir LT Std 55 Roman" w:cs="Verdana"/>
          <w:sz w:val="24"/>
          <w:lang w:val="en-US"/>
        </w:rPr>
        <w:t>ttention</w:t>
      </w:r>
      <w:r w:rsidR="002B2C4F" w:rsidRPr="002B2C4F">
        <w:rPr>
          <w:rFonts w:ascii="Avenir LT Std 55 Roman" w:eastAsiaTheme="minorEastAsia" w:hAnsi="Avenir LT Std 55 Roman" w:cs="Verdana"/>
          <w:sz w:val="24"/>
          <w:lang w:val="en-US"/>
        </w:rPr>
        <w:t xml:space="preserve"> for startups and star</w:t>
      </w:r>
      <w:r w:rsidR="00913947">
        <w:rPr>
          <w:rFonts w:ascii="Avenir LT Std 55 Roman" w:eastAsiaTheme="minorEastAsia" w:hAnsi="Avenir LT Std 55 Roman" w:cs="Verdana"/>
          <w:sz w:val="24"/>
          <w:lang w:val="en-US"/>
        </w:rPr>
        <w:t>t</w:t>
      </w:r>
      <w:r w:rsidR="002B2C4F" w:rsidRPr="002B2C4F">
        <w:rPr>
          <w:rFonts w:ascii="Avenir LT Std 55 Roman" w:eastAsiaTheme="minorEastAsia" w:hAnsi="Avenir LT Std 55 Roman" w:cs="Verdana"/>
          <w:sz w:val="24"/>
          <w:lang w:val="en-US"/>
        </w:rPr>
        <w:t>up ecosystems</w:t>
      </w:r>
      <w:r w:rsidR="0027782F" w:rsidRPr="002B2C4F">
        <w:rPr>
          <w:rFonts w:ascii="Avenir LT Std 55 Roman" w:eastAsiaTheme="minorEastAsia" w:hAnsi="Avenir LT Std 55 Roman" w:cs="Verdana"/>
          <w:sz w:val="24"/>
          <w:lang w:val="en-US"/>
        </w:rPr>
        <w:t xml:space="preserve"> is growing </w:t>
      </w:r>
      <w:r w:rsidR="002B2C4F" w:rsidRPr="002B2C4F">
        <w:rPr>
          <w:rFonts w:ascii="Avenir LT Std 55 Roman" w:eastAsiaTheme="minorEastAsia" w:hAnsi="Avenir LT Std 55 Roman" w:cs="Verdana"/>
          <w:sz w:val="24"/>
          <w:lang w:val="en-US"/>
        </w:rPr>
        <w:t>t</w:t>
      </w:r>
      <w:r w:rsidR="0027782F" w:rsidRPr="002B2C4F">
        <w:rPr>
          <w:rFonts w:ascii="Avenir LT Std 55 Roman" w:eastAsiaTheme="minorEastAsia" w:hAnsi="Avenir LT Std 55 Roman" w:cs="Verdana"/>
          <w:sz w:val="24"/>
          <w:lang w:val="en-US"/>
        </w:rPr>
        <w:t xml:space="preserve">he discussion </w:t>
      </w:r>
      <w:r w:rsidR="002B2C4F">
        <w:rPr>
          <w:rFonts w:ascii="Avenir LT Std 55 Roman" w:eastAsiaTheme="minorEastAsia" w:hAnsi="Avenir LT Std 55 Roman" w:cs="Verdana"/>
          <w:sz w:val="24"/>
          <w:lang w:val="en-US"/>
        </w:rPr>
        <w:t xml:space="preserve">among stakeholders </w:t>
      </w:r>
      <w:r w:rsidR="0027782F" w:rsidRPr="002B2C4F">
        <w:rPr>
          <w:rFonts w:ascii="Avenir LT Std 55 Roman" w:eastAsiaTheme="minorEastAsia" w:hAnsi="Avenir LT Std 55 Roman" w:cs="Verdana"/>
          <w:sz w:val="24"/>
          <w:lang w:val="en-US"/>
        </w:rPr>
        <w:t xml:space="preserve">has moved from whether to </w:t>
      </w:r>
      <w:r w:rsidR="002B2C4F" w:rsidRPr="002B2C4F">
        <w:rPr>
          <w:rFonts w:ascii="Avenir LT Std 55 Roman" w:eastAsiaTheme="minorEastAsia" w:hAnsi="Avenir LT Std 55 Roman" w:cs="Verdana"/>
          <w:sz w:val="24"/>
          <w:lang w:val="en-US"/>
        </w:rPr>
        <w:t>support startups</w:t>
      </w:r>
      <w:r w:rsidR="0027782F" w:rsidRPr="002B2C4F">
        <w:rPr>
          <w:rFonts w:ascii="Avenir LT Std 55 Roman" w:eastAsiaTheme="minorEastAsia" w:hAnsi="Avenir LT Std 55 Roman" w:cs="Verdana"/>
          <w:sz w:val="24"/>
          <w:lang w:val="en-US"/>
        </w:rPr>
        <w:t xml:space="preserve"> towards analysis of what should be done. </w:t>
      </w:r>
      <w:r w:rsidR="0027782F" w:rsidRPr="0027782F">
        <w:rPr>
          <w:rFonts w:ascii="Avenir LT Std 55 Roman" w:eastAsiaTheme="minorEastAsia" w:hAnsi="Avenir LT Std 55 Roman" w:cs="Verdana"/>
          <w:sz w:val="24"/>
          <w:lang w:val="en-US"/>
        </w:rPr>
        <w:t>City and regional leaders struggle to accelerate the growth of their ecosystems because structure and dynamics of startup ecosystems differ radically from that of other industries</w:t>
      </w:r>
      <w:r w:rsidR="004F0A46">
        <w:rPr>
          <w:rFonts w:ascii="Avenir LT Std 55 Roman" w:eastAsiaTheme="minorEastAsia" w:hAnsi="Avenir LT Std 55 Roman" w:cs="Verdana"/>
          <w:sz w:val="24"/>
          <w:lang w:val="en-US"/>
        </w:rPr>
        <w:t xml:space="preserve"> and </w:t>
      </w:r>
      <w:r w:rsidR="002B2C4F" w:rsidRPr="002B2C4F">
        <w:rPr>
          <w:rFonts w:ascii="Avenir LT Std 55 Roman" w:eastAsiaTheme="minorEastAsia" w:hAnsi="Avenir LT Std 55 Roman" w:cs="Verdana"/>
          <w:sz w:val="24"/>
          <w:lang w:val="en-US"/>
        </w:rPr>
        <w:t>make the evolution of startup ecosystems very complex.</w:t>
      </w:r>
      <w:r w:rsidR="0077702B" w:rsidRPr="002B2C4F">
        <w:rPr>
          <w:rFonts w:ascii="Avenir LT Std 55 Roman" w:eastAsiaTheme="minorEastAsia" w:hAnsi="Avenir LT Std 55 Roman" w:cs="Verdana"/>
          <w:vertAlign w:val="superscript"/>
        </w:rPr>
        <w:endnoteReference w:id="1"/>
      </w:r>
    </w:p>
    <w:p w14:paraId="078B80BE" w14:textId="5853E77E" w:rsidR="0077702B" w:rsidRPr="001E31EE" w:rsidRDefault="0077702B" w:rsidP="00496A71">
      <w:pPr>
        <w:autoSpaceDE w:val="0"/>
        <w:autoSpaceDN w:val="0"/>
        <w:adjustRightInd w:val="0"/>
        <w:spacing w:after="120" w:line="264" w:lineRule="auto"/>
        <w:jc w:val="both"/>
        <w:rPr>
          <w:rFonts w:ascii="Avenir LT Std 55 Roman" w:eastAsiaTheme="minorEastAsia" w:hAnsi="Avenir LT Std 55 Roman" w:cs="Verdana"/>
          <w:sz w:val="24"/>
          <w:lang w:val="en-US"/>
        </w:rPr>
      </w:pPr>
      <w:r>
        <w:rPr>
          <w:rFonts w:ascii="Avenir LT Std 55 Roman" w:eastAsiaTheme="minorEastAsia" w:hAnsi="Avenir LT Std 55 Roman" w:cs="Verdana"/>
          <w:sz w:val="24"/>
          <w:lang w:val="en-US"/>
        </w:rPr>
        <w:t xml:space="preserve">When building a startup ecosystem, the initial objective is to create </w:t>
      </w:r>
      <w:r w:rsidRPr="001E31EE">
        <w:rPr>
          <w:rFonts w:ascii="Avenir LT Std 55 Roman" w:eastAsiaTheme="minorEastAsia" w:hAnsi="Avenir LT Std 55 Roman" w:cs="Verdana"/>
          <w:sz w:val="24"/>
          <w:lang w:val="en-US"/>
        </w:rPr>
        <w:t xml:space="preserve">a larger and more connected community by activating local entrepreneurs, talent and investors. During the activation phase of a startup ecosystem </w:t>
      </w:r>
      <w:r>
        <w:rPr>
          <w:rFonts w:ascii="Avenir LT Std 55 Roman" w:eastAsiaTheme="minorEastAsia" w:hAnsi="Avenir LT Std 55 Roman" w:cs="Verdana"/>
          <w:sz w:val="24"/>
          <w:lang w:val="en-US"/>
        </w:rPr>
        <w:t>f</w:t>
      </w:r>
      <w:r w:rsidRPr="001E31EE">
        <w:rPr>
          <w:rFonts w:ascii="Avenir LT Std 55 Roman" w:eastAsiaTheme="minorEastAsia" w:hAnsi="Avenir LT Std 55 Roman" w:cs="Verdana"/>
          <w:sz w:val="24"/>
          <w:lang w:val="en-US"/>
        </w:rPr>
        <w:t xml:space="preserve">oundational issues </w:t>
      </w:r>
      <w:r>
        <w:rPr>
          <w:rFonts w:ascii="Avenir LT Std 55 Roman" w:eastAsiaTheme="minorEastAsia" w:hAnsi="Avenir LT Std 55 Roman" w:cs="Verdana"/>
          <w:sz w:val="24"/>
          <w:lang w:val="en-US"/>
        </w:rPr>
        <w:t>like e</w:t>
      </w:r>
      <w:r w:rsidRPr="001E31EE">
        <w:rPr>
          <w:rFonts w:ascii="Avenir LT Std 55 Roman" w:eastAsiaTheme="minorEastAsia" w:hAnsi="Avenir LT Std 55 Roman" w:cs="Verdana"/>
          <w:sz w:val="24"/>
          <w:lang w:val="en-US"/>
        </w:rPr>
        <w:t xml:space="preserve">ntrepreneurial </w:t>
      </w:r>
      <w:r>
        <w:rPr>
          <w:rFonts w:ascii="Avenir LT Std 55 Roman" w:eastAsiaTheme="minorEastAsia" w:hAnsi="Avenir LT Std 55 Roman" w:cs="Verdana"/>
          <w:sz w:val="24"/>
          <w:lang w:val="en-US"/>
        </w:rPr>
        <w:t>s</w:t>
      </w:r>
      <w:r w:rsidRPr="001E31EE">
        <w:rPr>
          <w:rFonts w:ascii="Avenir LT Std 55 Roman" w:eastAsiaTheme="minorEastAsia" w:hAnsi="Avenir LT Std 55 Roman" w:cs="Verdana"/>
          <w:sz w:val="24"/>
          <w:lang w:val="en-US"/>
        </w:rPr>
        <w:t xml:space="preserve">pirit, English proficiency, education, ease of doing business, adapted tax laws as well as focal issues like local </w:t>
      </w:r>
      <w:r>
        <w:rPr>
          <w:rFonts w:ascii="Avenir LT Std 55 Roman" w:eastAsiaTheme="minorEastAsia" w:hAnsi="Avenir LT Std 55 Roman" w:cs="Verdana"/>
          <w:sz w:val="24"/>
          <w:lang w:val="en-US"/>
        </w:rPr>
        <w:t>c</w:t>
      </w:r>
      <w:r w:rsidRPr="001E31EE">
        <w:rPr>
          <w:rFonts w:ascii="Avenir LT Std 55 Roman" w:eastAsiaTheme="minorEastAsia" w:hAnsi="Avenir LT Std 55 Roman" w:cs="Verdana"/>
          <w:sz w:val="24"/>
          <w:lang w:val="en-US"/>
        </w:rPr>
        <w:t xml:space="preserve">onnectedness, </w:t>
      </w:r>
      <w:r>
        <w:rPr>
          <w:rFonts w:ascii="Avenir LT Std 55 Roman" w:eastAsiaTheme="minorEastAsia" w:hAnsi="Avenir LT Std 55 Roman" w:cs="Verdana"/>
          <w:sz w:val="24"/>
          <w:lang w:val="en-US"/>
        </w:rPr>
        <w:t>c</w:t>
      </w:r>
      <w:r w:rsidRPr="001E31EE">
        <w:rPr>
          <w:rFonts w:ascii="Avenir LT Std 55 Roman" w:eastAsiaTheme="minorEastAsia" w:hAnsi="Avenir LT Std 55 Roman" w:cs="Verdana"/>
          <w:sz w:val="24"/>
          <w:lang w:val="en-US"/>
        </w:rPr>
        <w:t xml:space="preserve">ommunity, </w:t>
      </w:r>
      <w:r>
        <w:rPr>
          <w:rFonts w:ascii="Avenir LT Std 55 Roman" w:eastAsiaTheme="minorEastAsia" w:hAnsi="Avenir LT Std 55 Roman" w:cs="Verdana"/>
          <w:sz w:val="24"/>
          <w:lang w:val="en-US"/>
        </w:rPr>
        <w:t>e</w:t>
      </w:r>
      <w:r w:rsidRPr="001E31EE">
        <w:rPr>
          <w:rFonts w:ascii="Avenir LT Std 55 Roman" w:eastAsiaTheme="minorEastAsia" w:hAnsi="Avenir LT Std 55 Roman" w:cs="Verdana"/>
          <w:sz w:val="24"/>
          <w:lang w:val="en-US"/>
        </w:rPr>
        <w:t>arly stage funding</w:t>
      </w:r>
      <w:r>
        <w:rPr>
          <w:rFonts w:ascii="Avenir LT Std 55 Roman" w:eastAsiaTheme="minorEastAsia" w:hAnsi="Avenir LT Std 55 Roman" w:cs="Verdana"/>
          <w:sz w:val="24"/>
          <w:lang w:val="en-US"/>
        </w:rPr>
        <w:t xml:space="preserve">, </w:t>
      </w:r>
      <w:r w:rsidRPr="001E31EE">
        <w:rPr>
          <w:rFonts w:ascii="Avenir LT Std 55 Roman" w:eastAsiaTheme="minorEastAsia" w:hAnsi="Avenir LT Std 55 Roman" w:cs="Verdana"/>
          <w:sz w:val="24"/>
          <w:lang w:val="en-US"/>
        </w:rPr>
        <w:t>global know-how</w:t>
      </w:r>
      <w:r>
        <w:rPr>
          <w:rFonts w:ascii="Avenir LT Std 55 Roman" w:eastAsiaTheme="minorEastAsia" w:hAnsi="Avenir LT Std 55 Roman" w:cs="Verdana"/>
          <w:sz w:val="24"/>
          <w:lang w:val="en-US"/>
        </w:rPr>
        <w:t xml:space="preserve"> and</w:t>
      </w:r>
      <w:r w:rsidRPr="001E31EE">
        <w:rPr>
          <w:rFonts w:ascii="Avenir LT Std 55 Roman" w:eastAsiaTheme="minorEastAsia" w:hAnsi="Avenir LT Std 55 Roman" w:cs="Verdana"/>
          <w:sz w:val="24"/>
          <w:lang w:val="en-US"/>
        </w:rPr>
        <w:t xml:space="preserve"> inward and outward programs</w:t>
      </w:r>
      <w:r>
        <w:rPr>
          <w:rFonts w:ascii="Avenir LT Std 55 Roman" w:eastAsiaTheme="minorEastAsia" w:hAnsi="Avenir LT Std 55 Roman" w:cs="Verdana"/>
          <w:sz w:val="24"/>
          <w:lang w:val="en-US"/>
        </w:rPr>
        <w:t xml:space="preserve"> are important. </w:t>
      </w:r>
    </w:p>
    <w:p w14:paraId="16A0417E" w14:textId="2716C5FE" w:rsidR="0077702B" w:rsidRPr="00913947" w:rsidRDefault="0077702B" w:rsidP="00496A71">
      <w:pPr>
        <w:autoSpaceDE w:val="0"/>
        <w:autoSpaceDN w:val="0"/>
        <w:adjustRightInd w:val="0"/>
        <w:spacing w:after="120" w:line="264" w:lineRule="auto"/>
        <w:jc w:val="both"/>
        <w:rPr>
          <w:rFonts w:ascii="Avenir LT Std 55 Roman" w:eastAsiaTheme="minorEastAsia" w:hAnsi="Avenir LT Std 55 Roman" w:cs="Verdana"/>
          <w:sz w:val="24"/>
          <w:lang w:val="en-US"/>
        </w:rPr>
      </w:pPr>
      <w:r w:rsidRPr="00913947">
        <w:rPr>
          <w:rFonts w:ascii="Avenir LT Std 55 Roman" w:eastAsiaTheme="minorEastAsia" w:hAnsi="Avenir LT Std 55 Roman" w:cs="Verdana"/>
          <w:sz w:val="24"/>
          <w:lang w:val="en-US"/>
        </w:rPr>
        <w:t>Lighthouse projects with international visibility, successful scaleups and large exits put an ecosystem on the international map and tell entrepreneurs, talent, and investors that the complex conditions required to build a large startup are present. Entrepreneurs, startups, and investors are attracted to these ecosystems from locations perceived as having less resources.</w:t>
      </w:r>
    </w:p>
    <w:p w14:paraId="1645E846" w14:textId="54A1849B" w:rsidR="0077702B" w:rsidRPr="006B7E8E" w:rsidRDefault="0077702B" w:rsidP="00EA6D14">
      <w:pPr>
        <w:autoSpaceDE w:val="0"/>
        <w:autoSpaceDN w:val="0"/>
        <w:adjustRightInd w:val="0"/>
        <w:spacing w:after="120" w:line="264" w:lineRule="auto"/>
        <w:jc w:val="both"/>
        <w:rPr>
          <w:rFonts w:ascii="Avenir LT Std 55 Roman" w:eastAsiaTheme="minorEastAsia" w:hAnsi="Avenir LT Std 55 Roman" w:cs="Verdana"/>
          <w:b/>
          <w:bCs/>
          <w:sz w:val="24"/>
          <w:lang w:val="en-US"/>
        </w:rPr>
      </w:pPr>
      <w:r w:rsidRPr="006B7E8E">
        <w:rPr>
          <w:rFonts w:ascii="Avenir LT Std 55 Roman" w:eastAsiaTheme="minorEastAsia" w:hAnsi="Avenir LT Std 55 Roman" w:cs="Verdana"/>
          <w:b/>
          <w:bCs/>
          <w:sz w:val="24"/>
          <w:lang w:val="en-US"/>
        </w:rPr>
        <w:t xml:space="preserve">So, </w:t>
      </w:r>
      <w:r>
        <w:rPr>
          <w:rFonts w:ascii="Avenir LT Std 55 Roman" w:eastAsiaTheme="minorEastAsia" w:hAnsi="Avenir LT Std 55 Roman" w:cs="Verdana"/>
          <w:b/>
          <w:bCs/>
          <w:sz w:val="24"/>
          <w:lang w:val="en-US"/>
        </w:rPr>
        <w:t>how can</w:t>
      </w:r>
      <w:r w:rsidRPr="006B7E8E">
        <w:rPr>
          <w:rFonts w:ascii="Avenir LT Std 55 Roman" w:eastAsiaTheme="minorEastAsia" w:hAnsi="Avenir LT Std 55 Roman" w:cs="Verdana"/>
          <w:b/>
          <w:bCs/>
          <w:sz w:val="24"/>
          <w:lang w:val="en-US"/>
        </w:rPr>
        <w:t xml:space="preserve"> the </w:t>
      </w:r>
      <w:proofErr w:type="spellStart"/>
      <w:r w:rsidRPr="006B7E8E">
        <w:rPr>
          <w:rFonts w:ascii="Avenir LT Std 55 Roman" w:eastAsiaTheme="minorEastAsia" w:hAnsi="Avenir LT Std 55 Roman" w:cs="Verdana"/>
          <w:b/>
          <w:bCs/>
          <w:sz w:val="24"/>
          <w:lang w:val="en-US"/>
        </w:rPr>
        <w:t>Alpe</w:t>
      </w:r>
      <w:proofErr w:type="spellEnd"/>
      <w:r w:rsidRPr="006B7E8E">
        <w:rPr>
          <w:rFonts w:ascii="Avenir LT Std 55 Roman" w:eastAsiaTheme="minorEastAsia" w:hAnsi="Avenir LT Std 55 Roman" w:cs="Verdana"/>
          <w:b/>
          <w:bCs/>
          <w:sz w:val="24"/>
          <w:lang w:val="en-US"/>
        </w:rPr>
        <w:t xml:space="preserve">-Adria startup ecosystem </w:t>
      </w:r>
      <w:r>
        <w:rPr>
          <w:rFonts w:ascii="Avenir LT Std 55 Roman" w:eastAsiaTheme="minorEastAsia" w:hAnsi="Avenir LT Std 55 Roman" w:cs="Verdana"/>
          <w:b/>
          <w:bCs/>
          <w:sz w:val="24"/>
          <w:lang w:val="en-US"/>
        </w:rPr>
        <w:t xml:space="preserve">be accelerated </w:t>
      </w:r>
      <w:r w:rsidRPr="006B7E8E">
        <w:rPr>
          <w:rFonts w:ascii="Avenir LT Std 55 Roman" w:eastAsiaTheme="minorEastAsia" w:hAnsi="Avenir LT Std 55 Roman" w:cs="Verdana"/>
          <w:b/>
          <w:bCs/>
          <w:sz w:val="24"/>
          <w:lang w:val="en-US"/>
        </w:rPr>
        <w:t xml:space="preserve">to become an international hub for </w:t>
      </w:r>
      <w:r>
        <w:rPr>
          <w:rFonts w:ascii="Avenir LT Std 55 Roman" w:eastAsiaTheme="minorEastAsia" w:hAnsi="Avenir LT Std 55 Roman" w:cs="Verdana"/>
          <w:b/>
          <w:bCs/>
          <w:sz w:val="24"/>
          <w:lang w:val="en-US"/>
        </w:rPr>
        <w:t xml:space="preserve">innovative </w:t>
      </w:r>
      <w:r w:rsidRPr="006B7E8E">
        <w:rPr>
          <w:rFonts w:ascii="Avenir LT Std 55 Roman" w:eastAsiaTheme="minorEastAsia" w:hAnsi="Avenir LT Std 55 Roman" w:cs="Verdana"/>
          <w:b/>
          <w:bCs/>
          <w:sz w:val="24"/>
          <w:lang w:val="en-US"/>
        </w:rPr>
        <w:t>startups?</w:t>
      </w:r>
    </w:p>
    <w:p w14:paraId="3CBF32FC" w14:textId="4DB38B79" w:rsidR="0077702B" w:rsidRPr="0027782F" w:rsidRDefault="0077702B" w:rsidP="00496A71">
      <w:pPr>
        <w:pStyle w:val="Q-Lauftext"/>
        <w:spacing w:after="120"/>
        <w:rPr>
          <w:sz w:val="24"/>
          <w:szCs w:val="24"/>
          <w:lang w:val="en-US"/>
        </w:rPr>
      </w:pPr>
      <w:r>
        <w:rPr>
          <w:sz w:val="24"/>
          <w:szCs w:val="24"/>
          <w:lang w:val="en-US"/>
        </w:rPr>
        <w:t xml:space="preserve">Connectedness is the key to success – building on local connections as a solid base to create international and global connections that support knowledge-exchange on cutting edge technologies, innovative business models and with experienced entrepreneurs and investors. </w:t>
      </w:r>
    </w:p>
    <w:p w14:paraId="561F173F" w14:textId="1BC2B81A" w:rsidR="0077702B" w:rsidRPr="00B32758" w:rsidRDefault="0077702B" w:rsidP="00B32758">
      <w:pPr>
        <w:pStyle w:val="Q-Lauftext"/>
        <w:rPr>
          <w:sz w:val="24"/>
          <w:szCs w:val="24"/>
          <w:lang w:val="en-US"/>
        </w:rPr>
      </w:pPr>
      <w:r w:rsidRPr="00B32758">
        <w:rPr>
          <w:sz w:val="24"/>
          <w:szCs w:val="24"/>
          <w:lang w:val="en-US"/>
        </w:rPr>
        <w:t>Cultural and social norms are not particularly favorable towards entrepreneurship in Austria and Slovenia</w:t>
      </w:r>
      <w:r w:rsidR="00BD0A0C">
        <w:rPr>
          <w:sz w:val="24"/>
          <w:szCs w:val="24"/>
          <w:lang w:val="en-US"/>
        </w:rPr>
        <w:t>.</w:t>
      </w:r>
      <w:r>
        <w:rPr>
          <w:rStyle w:val="Endnotenzeichen"/>
          <w:sz w:val="24"/>
          <w:szCs w:val="24"/>
          <w:lang w:val="en-US"/>
        </w:rPr>
        <w:endnoteReference w:id="2"/>
      </w:r>
      <w:r>
        <w:rPr>
          <w:sz w:val="24"/>
          <w:szCs w:val="24"/>
          <w:lang w:val="en-US"/>
        </w:rPr>
        <w:t xml:space="preserve"> Nevertheless, a vibrant startup scene has evolved in both countries in metropolitan areas. Peripheral regions face additional challenges with a low density of population and resources that tend to be attracted by the central ecosystems in bigger cities. </w:t>
      </w:r>
      <w:r w:rsidR="00631F20">
        <w:rPr>
          <w:sz w:val="24"/>
          <w:szCs w:val="24"/>
          <w:lang w:val="en-US"/>
        </w:rPr>
        <w:t>The question is h</w:t>
      </w:r>
      <w:r>
        <w:rPr>
          <w:sz w:val="24"/>
          <w:szCs w:val="24"/>
          <w:lang w:val="en-US"/>
        </w:rPr>
        <w:t>ow to counterbalance this trend</w:t>
      </w:r>
      <w:r w:rsidR="00631F20">
        <w:rPr>
          <w:sz w:val="24"/>
          <w:szCs w:val="24"/>
          <w:lang w:val="en-US"/>
        </w:rPr>
        <w:t>.</w:t>
      </w:r>
      <w:r>
        <w:rPr>
          <w:sz w:val="24"/>
          <w:szCs w:val="24"/>
          <w:lang w:val="en-US"/>
        </w:rPr>
        <w:t xml:space="preserve">  </w:t>
      </w:r>
    </w:p>
    <w:p w14:paraId="58123913" w14:textId="36882914" w:rsidR="0077702B" w:rsidRPr="00F029B4" w:rsidRDefault="0077702B" w:rsidP="00A574A7">
      <w:pPr>
        <w:pStyle w:val="Q-Lauftext"/>
        <w:spacing w:after="120"/>
        <w:rPr>
          <w:sz w:val="24"/>
          <w:szCs w:val="24"/>
          <w:lang w:val="en-US"/>
        </w:rPr>
      </w:pPr>
      <w:r w:rsidRPr="00A574A7">
        <w:rPr>
          <w:sz w:val="24"/>
          <w:szCs w:val="24"/>
          <w:lang w:val="en-US"/>
        </w:rPr>
        <w:t>Local resources are limited</w:t>
      </w:r>
      <w:r>
        <w:rPr>
          <w:sz w:val="24"/>
          <w:szCs w:val="24"/>
          <w:lang w:val="en-US"/>
        </w:rPr>
        <w:t xml:space="preserve"> - </w:t>
      </w:r>
      <w:r w:rsidRPr="00A574A7">
        <w:rPr>
          <w:sz w:val="24"/>
          <w:szCs w:val="24"/>
          <w:lang w:val="en-US"/>
        </w:rPr>
        <w:t xml:space="preserve">stakeholders and policymakers need to identify the right actions to take at the right times for maximum impact. This is the only way for smaller ecosystems to accelerate and capture a share of the new economy within the next 10 to 20 years, rather than be left behind. </w:t>
      </w:r>
      <w:r w:rsidR="00631F20">
        <w:rPr>
          <w:sz w:val="24"/>
          <w:szCs w:val="24"/>
          <w:lang w:val="en-US"/>
        </w:rPr>
        <w:t xml:space="preserve">In the Start-up </w:t>
      </w:r>
      <w:proofErr w:type="spellStart"/>
      <w:r w:rsidR="00631F20">
        <w:rPr>
          <w:sz w:val="24"/>
          <w:szCs w:val="24"/>
          <w:lang w:val="en-US"/>
        </w:rPr>
        <w:t>Alpe</w:t>
      </w:r>
      <w:proofErr w:type="spellEnd"/>
      <w:r w:rsidR="00631F20">
        <w:rPr>
          <w:sz w:val="24"/>
          <w:szCs w:val="24"/>
          <w:lang w:val="en-US"/>
        </w:rPr>
        <w:t xml:space="preserve"> Adria project the partners </w:t>
      </w:r>
      <w:proofErr w:type="spellStart"/>
      <w:proofErr w:type="gramStart"/>
      <w:r w:rsidR="00631F20">
        <w:rPr>
          <w:sz w:val="24"/>
          <w:szCs w:val="24"/>
          <w:lang w:val="en-US"/>
        </w:rPr>
        <w:t>Start:up</w:t>
      </w:r>
      <w:proofErr w:type="spellEnd"/>
      <w:proofErr w:type="gramEnd"/>
      <w:r w:rsidR="00631F20">
        <w:rPr>
          <w:sz w:val="24"/>
          <w:szCs w:val="24"/>
          <w:lang w:val="en-US"/>
        </w:rPr>
        <w:t xml:space="preserve"> Slovenia (</w:t>
      </w:r>
      <w:proofErr w:type="spellStart"/>
      <w:r w:rsidR="00631F20">
        <w:rPr>
          <w:sz w:val="24"/>
          <w:szCs w:val="24"/>
          <w:lang w:val="en-US"/>
        </w:rPr>
        <w:t>Tovarna</w:t>
      </w:r>
      <w:proofErr w:type="spellEnd"/>
      <w:r w:rsidR="00631F20">
        <w:rPr>
          <w:sz w:val="24"/>
          <w:szCs w:val="24"/>
          <w:lang w:val="en-US"/>
        </w:rPr>
        <w:t xml:space="preserve"> </w:t>
      </w:r>
      <w:proofErr w:type="spellStart"/>
      <w:r w:rsidR="00631F20">
        <w:rPr>
          <w:sz w:val="24"/>
          <w:szCs w:val="24"/>
          <w:lang w:val="en-US"/>
        </w:rPr>
        <w:t>podjemov</w:t>
      </w:r>
      <w:proofErr w:type="spellEnd"/>
      <w:r w:rsidR="00631F20">
        <w:rPr>
          <w:sz w:val="24"/>
          <w:szCs w:val="24"/>
          <w:lang w:val="en-US"/>
        </w:rPr>
        <w:t xml:space="preserve">), </w:t>
      </w:r>
      <w:r w:rsidR="00631F20" w:rsidRPr="001D318A">
        <w:rPr>
          <w:sz w:val="24"/>
          <w:szCs w:val="24"/>
          <w:lang w:val="en-US"/>
        </w:rPr>
        <w:t>Lakeside Science &amp; Technology Park</w:t>
      </w:r>
      <w:r w:rsidR="00631F20">
        <w:rPr>
          <w:sz w:val="24"/>
          <w:szCs w:val="24"/>
          <w:lang w:val="en-US"/>
        </w:rPr>
        <w:t xml:space="preserve">, Technology Park Ljubljana and </w:t>
      </w:r>
      <w:proofErr w:type="spellStart"/>
      <w:r w:rsidR="00631F20" w:rsidRPr="001D318A">
        <w:rPr>
          <w:sz w:val="24"/>
          <w:szCs w:val="24"/>
          <w:lang w:val="en-US"/>
        </w:rPr>
        <w:t>Kärntner</w:t>
      </w:r>
      <w:proofErr w:type="spellEnd"/>
      <w:r w:rsidR="00631F20" w:rsidRPr="001D318A">
        <w:rPr>
          <w:sz w:val="24"/>
          <w:szCs w:val="24"/>
          <w:lang w:val="en-US"/>
        </w:rPr>
        <w:t xml:space="preserve"> </w:t>
      </w:r>
      <w:proofErr w:type="spellStart"/>
      <w:r w:rsidR="00631F20" w:rsidRPr="001D318A">
        <w:rPr>
          <w:sz w:val="24"/>
          <w:szCs w:val="24"/>
          <w:lang w:val="en-US"/>
        </w:rPr>
        <w:t>Wirtschaftsförderungsfonds</w:t>
      </w:r>
      <w:proofErr w:type="spellEnd"/>
      <w:r w:rsidR="00631F20">
        <w:rPr>
          <w:sz w:val="24"/>
          <w:szCs w:val="24"/>
          <w:lang w:val="en-US"/>
        </w:rPr>
        <w:t xml:space="preserve"> work together to support the </w:t>
      </w:r>
      <w:r w:rsidR="00631F20">
        <w:rPr>
          <w:sz w:val="24"/>
          <w:szCs w:val="24"/>
          <w:lang w:val="en-US"/>
        </w:rPr>
        <w:lastRenderedPageBreak/>
        <w:t>development</w:t>
      </w:r>
      <w:r w:rsidR="00631F20" w:rsidRPr="00F029B4">
        <w:rPr>
          <w:sz w:val="24"/>
          <w:szCs w:val="24"/>
          <w:lang w:val="en-US"/>
        </w:rPr>
        <w:t xml:space="preserve"> of </w:t>
      </w:r>
      <w:r w:rsidR="00631F20">
        <w:rPr>
          <w:sz w:val="24"/>
          <w:szCs w:val="24"/>
          <w:lang w:val="en-US"/>
        </w:rPr>
        <w:t>the</w:t>
      </w:r>
      <w:r w:rsidR="00631F20" w:rsidRPr="00F029B4">
        <w:rPr>
          <w:sz w:val="24"/>
          <w:szCs w:val="24"/>
          <w:lang w:val="en-US"/>
        </w:rPr>
        <w:t xml:space="preserve"> cross-border </w:t>
      </w:r>
      <w:proofErr w:type="spellStart"/>
      <w:r w:rsidR="00631F20" w:rsidRPr="00F029B4">
        <w:rPr>
          <w:sz w:val="24"/>
          <w:szCs w:val="24"/>
          <w:lang w:val="en-US"/>
        </w:rPr>
        <w:t>Alpe</w:t>
      </w:r>
      <w:proofErr w:type="spellEnd"/>
      <w:r w:rsidR="00631F20">
        <w:rPr>
          <w:sz w:val="24"/>
          <w:szCs w:val="24"/>
          <w:lang w:val="en-US"/>
        </w:rPr>
        <w:t>-</w:t>
      </w:r>
      <w:r w:rsidR="00631F20" w:rsidRPr="00F029B4">
        <w:rPr>
          <w:sz w:val="24"/>
          <w:szCs w:val="24"/>
          <w:lang w:val="en-US"/>
        </w:rPr>
        <w:t>Adria</w:t>
      </w:r>
      <w:r w:rsidR="00631F20">
        <w:rPr>
          <w:sz w:val="24"/>
          <w:szCs w:val="24"/>
          <w:lang w:val="en-US"/>
        </w:rPr>
        <w:t xml:space="preserve"> s</w:t>
      </w:r>
      <w:r w:rsidR="00631F20" w:rsidRPr="00F029B4">
        <w:rPr>
          <w:sz w:val="24"/>
          <w:szCs w:val="24"/>
          <w:lang w:val="en-US"/>
        </w:rPr>
        <w:t xml:space="preserve">tartup </w:t>
      </w:r>
      <w:r w:rsidR="00631F20">
        <w:rPr>
          <w:sz w:val="24"/>
          <w:szCs w:val="24"/>
          <w:lang w:val="en-US"/>
        </w:rPr>
        <w:t>e</w:t>
      </w:r>
      <w:r w:rsidR="00631F20" w:rsidRPr="00F029B4">
        <w:rPr>
          <w:sz w:val="24"/>
          <w:szCs w:val="24"/>
          <w:lang w:val="en-US"/>
        </w:rPr>
        <w:t>cosystem</w:t>
      </w:r>
      <w:r w:rsidR="00631F20">
        <w:rPr>
          <w:sz w:val="24"/>
          <w:szCs w:val="24"/>
          <w:lang w:val="en-US"/>
        </w:rPr>
        <w:t>.</w:t>
      </w:r>
      <w:r w:rsidR="00FD6978">
        <w:rPr>
          <w:sz w:val="24"/>
          <w:szCs w:val="24"/>
          <w:lang w:val="en-US"/>
        </w:rPr>
        <w:t xml:space="preserve"> </w:t>
      </w:r>
      <w:r w:rsidR="00631F20">
        <w:rPr>
          <w:sz w:val="24"/>
          <w:szCs w:val="24"/>
          <w:lang w:val="en-US"/>
        </w:rPr>
        <w:t>A</w:t>
      </w:r>
      <w:r w:rsidRPr="00A574A7">
        <w:rPr>
          <w:sz w:val="24"/>
          <w:szCs w:val="24"/>
          <w:lang w:val="en-US"/>
        </w:rPr>
        <w:t xml:space="preserve"> key element</w:t>
      </w:r>
      <w:r w:rsidR="00FD6978">
        <w:rPr>
          <w:sz w:val="24"/>
          <w:szCs w:val="24"/>
          <w:lang w:val="en-US"/>
        </w:rPr>
        <w:t xml:space="preserve"> of this project</w:t>
      </w:r>
      <w:r w:rsidRPr="00A574A7">
        <w:rPr>
          <w:sz w:val="24"/>
          <w:szCs w:val="24"/>
          <w:lang w:val="en-US"/>
        </w:rPr>
        <w:t xml:space="preserve"> is the </w:t>
      </w:r>
      <w:r>
        <w:rPr>
          <w:sz w:val="24"/>
          <w:szCs w:val="24"/>
          <w:lang w:val="en-US"/>
        </w:rPr>
        <w:t>preparation</w:t>
      </w:r>
      <w:r w:rsidRPr="00A574A7">
        <w:rPr>
          <w:sz w:val="24"/>
          <w:szCs w:val="24"/>
          <w:lang w:val="en-US"/>
        </w:rPr>
        <w:t xml:space="preserve"> of the </w:t>
      </w:r>
      <w:proofErr w:type="spellStart"/>
      <w:r w:rsidRPr="00FD6978">
        <w:rPr>
          <w:i/>
          <w:iCs/>
          <w:sz w:val="24"/>
          <w:szCs w:val="24"/>
          <w:lang w:val="en-US"/>
        </w:rPr>
        <w:t>Alpe</w:t>
      </w:r>
      <w:proofErr w:type="spellEnd"/>
      <w:r w:rsidRPr="00FD6978">
        <w:rPr>
          <w:i/>
          <w:iCs/>
          <w:sz w:val="24"/>
          <w:szCs w:val="24"/>
          <w:lang w:val="en-US"/>
        </w:rPr>
        <w:t xml:space="preserve">-Adria </w:t>
      </w:r>
      <w:r w:rsidR="00FD6978" w:rsidRPr="00FD6978">
        <w:rPr>
          <w:i/>
          <w:iCs/>
          <w:sz w:val="24"/>
          <w:szCs w:val="24"/>
          <w:lang w:val="en-US"/>
        </w:rPr>
        <w:t>S</w:t>
      </w:r>
      <w:r w:rsidRPr="00FD6978">
        <w:rPr>
          <w:i/>
          <w:iCs/>
          <w:sz w:val="24"/>
          <w:szCs w:val="24"/>
          <w:lang w:val="en-US"/>
        </w:rPr>
        <w:t>tartup</w:t>
      </w:r>
      <w:r w:rsidR="00FD6978" w:rsidRPr="00FD6978">
        <w:rPr>
          <w:i/>
          <w:iCs/>
          <w:sz w:val="24"/>
          <w:szCs w:val="24"/>
          <w:lang w:val="en-US"/>
        </w:rPr>
        <w:t xml:space="preserve"> and Scaleup</w:t>
      </w:r>
      <w:r w:rsidRPr="00FD6978">
        <w:rPr>
          <w:i/>
          <w:iCs/>
          <w:sz w:val="24"/>
          <w:szCs w:val="24"/>
          <w:lang w:val="en-US"/>
        </w:rPr>
        <w:t xml:space="preserve"> </w:t>
      </w:r>
      <w:r w:rsidR="00FD6978" w:rsidRPr="00FD6978">
        <w:rPr>
          <w:i/>
          <w:iCs/>
          <w:sz w:val="24"/>
          <w:szCs w:val="24"/>
          <w:lang w:val="en-US"/>
        </w:rPr>
        <w:t>M</w:t>
      </w:r>
      <w:r w:rsidRPr="00FD6978">
        <w:rPr>
          <w:i/>
          <w:iCs/>
          <w:sz w:val="24"/>
          <w:szCs w:val="24"/>
          <w:lang w:val="en-US"/>
        </w:rPr>
        <w:t>anifesto</w:t>
      </w:r>
      <w:r w:rsidRPr="00A574A7">
        <w:rPr>
          <w:sz w:val="24"/>
          <w:szCs w:val="24"/>
          <w:lang w:val="en-US"/>
        </w:rPr>
        <w:t>. Based on man</w:t>
      </w:r>
      <w:r>
        <w:rPr>
          <w:sz w:val="24"/>
          <w:szCs w:val="24"/>
          <w:lang w:val="en-US"/>
        </w:rPr>
        <w:t>i</w:t>
      </w:r>
      <w:r w:rsidRPr="00A574A7">
        <w:rPr>
          <w:sz w:val="24"/>
          <w:szCs w:val="24"/>
          <w:lang w:val="en-US"/>
        </w:rPr>
        <w:t xml:space="preserve">festos addressing policymakers at the European, Austrian and Slovenian level as well as input from </w:t>
      </w:r>
      <w:r w:rsidR="00394BA8">
        <w:rPr>
          <w:sz w:val="24"/>
          <w:szCs w:val="24"/>
          <w:lang w:val="en-US"/>
        </w:rPr>
        <w:t>2</w:t>
      </w:r>
      <w:r w:rsidR="00FD6978">
        <w:rPr>
          <w:sz w:val="24"/>
          <w:szCs w:val="24"/>
          <w:lang w:val="en-US"/>
        </w:rPr>
        <w:t>2</w:t>
      </w:r>
      <w:r w:rsidR="00394BA8">
        <w:rPr>
          <w:sz w:val="24"/>
          <w:szCs w:val="24"/>
          <w:lang w:val="en-US"/>
        </w:rPr>
        <w:t xml:space="preserve"> </w:t>
      </w:r>
      <w:r w:rsidRPr="00A574A7">
        <w:rPr>
          <w:sz w:val="24"/>
          <w:szCs w:val="24"/>
          <w:lang w:val="en-US"/>
        </w:rPr>
        <w:t xml:space="preserve">Austrian and Slovenian startups a </w:t>
      </w:r>
      <w:r w:rsidRPr="0088748D">
        <w:rPr>
          <w:sz w:val="24"/>
          <w:szCs w:val="24"/>
          <w:lang w:val="en-US"/>
        </w:rPr>
        <w:t>roadmap</w:t>
      </w:r>
      <w:r w:rsidRPr="001E0E8A">
        <w:rPr>
          <w:sz w:val="24"/>
          <w:szCs w:val="24"/>
          <w:lang w:val="en-US"/>
        </w:rPr>
        <w:t xml:space="preserve"> was drawn up. This document shall initiate discussions among stakeholders in Carinthia, Styria, Burgenland</w:t>
      </w:r>
      <w:r w:rsidRPr="0088748D">
        <w:rPr>
          <w:sz w:val="24"/>
          <w:szCs w:val="24"/>
          <w:lang w:val="en-US"/>
        </w:rPr>
        <w:t xml:space="preserve">, </w:t>
      </w:r>
      <w:r w:rsidRPr="001E0E8A">
        <w:rPr>
          <w:sz w:val="24"/>
          <w:szCs w:val="24"/>
          <w:lang w:val="en-US"/>
        </w:rPr>
        <w:t>Slovenia and Northern Italy</w:t>
      </w:r>
      <w:r w:rsidR="00FD6978">
        <w:rPr>
          <w:sz w:val="24"/>
          <w:szCs w:val="24"/>
          <w:lang w:val="en-US"/>
        </w:rPr>
        <w:t xml:space="preserve"> which will be</w:t>
      </w:r>
      <w:r w:rsidRPr="001E0E8A">
        <w:rPr>
          <w:sz w:val="24"/>
          <w:szCs w:val="24"/>
          <w:lang w:val="en-US"/>
        </w:rPr>
        <w:t xml:space="preserve"> one of many further steps towards a tightly connected network. In this way local strength will lead to global growth.</w:t>
      </w:r>
      <w:r w:rsidRPr="00A574A7">
        <w:rPr>
          <w:sz w:val="24"/>
          <w:szCs w:val="24"/>
          <w:lang w:val="en-US"/>
        </w:rPr>
        <w:t xml:space="preserve"> </w:t>
      </w:r>
    </w:p>
    <w:p w14:paraId="5D1CF1D6" w14:textId="209CA588" w:rsidR="0077702B" w:rsidRDefault="0077702B" w:rsidP="00D44F10">
      <w:pPr>
        <w:pStyle w:val="Q-Lauftext"/>
        <w:rPr>
          <w:lang w:val="en-US"/>
        </w:rPr>
      </w:pPr>
    </w:p>
    <w:p w14:paraId="34870DE6" w14:textId="7D969B0F" w:rsidR="00FD6978" w:rsidRDefault="00FD6978" w:rsidP="00FD6978">
      <w:pPr>
        <w:pStyle w:val="Q-BoxHead"/>
        <w:pBdr>
          <w:top w:val="single" w:sz="4" w:space="1" w:color="F29029" w:themeColor="accent1"/>
          <w:left w:val="single" w:sz="4" w:space="4" w:color="F29029" w:themeColor="accent1"/>
          <w:bottom w:val="single" w:sz="4" w:space="1" w:color="F29029" w:themeColor="accent1"/>
          <w:right w:val="single" w:sz="4" w:space="4" w:color="F29029" w:themeColor="accent1"/>
        </w:pBdr>
        <w:spacing w:before="360" w:after="120"/>
        <w:rPr>
          <w:sz w:val="28"/>
          <w:szCs w:val="28"/>
          <w:lang w:val="en-US"/>
        </w:rPr>
      </w:pPr>
      <w:r w:rsidRPr="00FD6978">
        <w:rPr>
          <w:sz w:val="28"/>
          <w:szCs w:val="28"/>
          <w:lang w:val="en-US"/>
        </w:rPr>
        <w:t>Austria</w:t>
      </w:r>
    </w:p>
    <w:p w14:paraId="6331AA36" w14:textId="77777777" w:rsidR="00FD6978" w:rsidRPr="000E4D12" w:rsidRDefault="00FD6978" w:rsidP="00FD6978">
      <w:pPr>
        <w:pStyle w:val="Q-Lauftext"/>
        <w:pBdr>
          <w:top w:val="single" w:sz="4" w:space="1" w:color="F29029" w:themeColor="accent1"/>
          <w:left w:val="single" w:sz="4" w:space="4" w:color="F29029" w:themeColor="accent1"/>
          <w:bottom w:val="single" w:sz="4" w:space="1" w:color="F29029" w:themeColor="accent1"/>
          <w:right w:val="single" w:sz="4" w:space="4" w:color="F29029" w:themeColor="accent1"/>
        </w:pBdr>
        <w:spacing w:after="120"/>
        <w:rPr>
          <w:b/>
          <w:bCs/>
          <w:sz w:val="24"/>
          <w:szCs w:val="24"/>
          <w:lang w:val="en-US"/>
        </w:rPr>
      </w:pPr>
      <w:r w:rsidRPr="000E4D12">
        <w:rPr>
          <w:b/>
          <w:bCs/>
          <w:sz w:val="24"/>
          <w:szCs w:val="24"/>
          <w:lang w:val="en-US"/>
        </w:rPr>
        <w:t xml:space="preserve">Startup Policies </w:t>
      </w:r>
    </w:p>
    <w:p w14:paraId="035BC8BD" w14:textId="77777777" w:rsidR="00FD6978" w:rsidRDefault="00FD6978" w:rsidP="00FD6978">
      <w:pPr>
        <w:pStyle w:val="Q-Lauftext"/>
        <w:pBdr>
          <w:top w:val="single" w:sz="4" w:space="1" w:color="F29029" w:themeColor="accent1"/>
          <w:left w:val="single" w:sz="4" w:space="4" w:color="F29029" w:themeColor="accent1"/>
          <w:bottom w:val="single" w:sz="4" w:space="1" w:color="F29029" w:themeColor="accent1"/>
          <w:right w:val="single" w:sz="4" w:space="4" w:color="F29029" w:themeColor="accent1"/>
        </w:pBdr>
        <w:spacing w:after="120"/>
        <w:rPr>
          <w:sz w:val="24"/>
          <w:szCs w:val="24"/>
          <w:lang w:val="en-US"/>
        </w:rPr>
      </w:pPr>
      <w:r w:rsidRPr="00894374">
        <w:rPr>
          <w:sz w:val="24"/>
          <w:szCs w:val="24"/>
          <w:lang w:val="en-US"/>
        </w:rPr>
        <w:t xml:space="preserve">The </w:t>
      </w:r>
      <w:r>
        <w:rPr>
          <w:sz w:val="24"/>
          <w:szCs w:val="24"/>
          <w:lang w:val="en-US"/>
        </w:rPr>
        <w:t xml:space="preserve">Austrian </w:t>
      </w:r>
      <w:r w:rsidRPr="00894374">
        <w:rPr>
          <w:sz w:val="24"/>
          <w:szCs w:val="24"/>
          <w:lang w:val="en-US"/>
        </w:rPr>
        <w:t xml:space="preserve">government program </w:t>
      </w:r>
      <w:r>
        <w:rPr>
          <w:sz w:val="24"/>
          <w:szCs w:val="24"/>
          <w:lang w:val="en-US"/>
        </w:rPr>
        <w:t>2020 – 2024 contains</w:t>
      </w:r>
      <w:r w:rsidRPr="0039039C">
        <w:rPr>
          <w:sz w:val="24"/>
          <w:szCs w:val="24"/>
          <w:lang w:val="en-US"/>
        </w:rPr>
        <w:t xml:space="preserve"> major step</w:t>
      </w:r>
      <w:r>
        <w:rPr>
          <w:sz w:val="24"/>
          <w:szCs w:val="24"/>
          <w:lang w:val="en-US"/>
        </w:rPr>
        <w:t>s</w:t>
      </w:r>
      <w:r w:rsidRPr="0039039C">
        <w:rPr>
          <w:sz w:val="24"/>
          <w:szCs w:val="24"/>
          <w:lang w:val="en-US"/>
        </w:rPr>
        <w:t xml:space="preserve"> </w:t>
      </w:r>
      <w:r>
        <w:rPr>
          <w:sz w:val="24"/>
          <w:szCs w:val="24"/>
          <w:lang w:val="en-US"/>
        </w:rPr>
        <w:t>to catch up with the leading European startup hotspots. Important measures</w:t>
      </w:r>
      <w:r w:rsidRPr="00693CAC">
        <w:rPr>
          <w:sz w:val="24"/>
          <w:szCs w:val="24"/>
          <w:lang w:val="en-US"/>
        </w:rPr>
        <w:t xml:space="preserve"> </w:t>
      </w:r>
      <w:r>
        <w:rPr>
          <w:sz w:val="24"/>
          <w:szCs w:val="24"/>
          <w:lang w:val="en-US"/>
        </w:rPr>
        <w:t xml:space="preserve">that were called for in the </w:t>
      </w:r>
      <w:r w:rsidRPr="00894374">
        <w:rPr>
          <w:sz w:val="24"/>
          <w:szCs w:val="24"/>
          <w:lang w:val="en-US"/>
        </w:rPr>
        <w:t>Austrian Startup Agenda</w:t>
      </w:r>
      <w:r>
        <w:rPr>
          <w:sz w:val="24"/>
          <w:szCs w:val="24"/>
          <w:lang w:val="en-US"/>
        </w:rPr>
        <w:t xml:space="preserve"> 2019 are included in the government program: </w:t>
      </w:r>
      <w:r w:rsidRPr="00762F1B">
        <w:rPr>
          <w:sz w:val="24"/>
          <w:szCs w:val="24"/>
          <w:lang w:val="en-US"/>
        </w:rPr>
        <w:t>modernization of the red-white-red card</w:t>
      </w:r>
      <w:r>
        <w:rPr>
          <w:sz w:val="24"/>
          <w:szCs w:val="24"/>
          <w:lang w:val="en-US"/>
        </w:rPr>
        <w:t xml:space="preserve"> (startup visa)</w:t>
      </w:r>
      <w:r w:rsidRPr="00762F1B">
        <w:rPr>
          <w:sz w:val="24"/>
          <w:szCs w:val="24"/>
          <w:lang w:val="en-US"/>
        </w:rPr>
        <w:t xml:space="preserve">, measures to promote entrepreneurship education, a new legal form for start-ups, the creation of regulatory sandboxes, </w:t>
      </w:r>
      <w:r>
        <w:rPr>
          <w:sz w:val="24"/>
          <w:szCs w:val="24"/>
          <w:lang w:val="en-US"/>
        </w:rPr>
        <w:t>less</w:t>
      </w:r>
      <w:r w:rsidRPr="00762F1B">
        <w:rPr>
          <w:sz w:val="24"/>
          <w:szCs w:val="24"/>
          <w:lang w:val="en-US"/>
        </w:rPr>
        <w:t xml:space="preserve"> bureaucracy </w:t>
      </w:r>
      <w:r>
        <w:rPr>
          <w:sz w:val="24"/>
          <w:szCs w:val="24"/>
          <w:lang w:val="en-US"/>
        </w:rPr>
        <w:t>to get</w:t>
      </w:r>
      <w:r w:rsidRPr="00762F1B">
        <w:rPr>
          <w:sz w:val="24"/>
          <w:szCs w:val="24"/>
          <w:lang w:val="en-US"/>
        </w:rPr>
        <w:t xml:space="preserve"> subsidies, tax breaks for investors, the activation of institutional capital from pension funds and increased support for social entrepreneurship and green technologies</w:t>
      </w:r>
      <w:r>
        <w:rPr>
          <w:sz w:val="24"/>
          <w:szCs w:val="24"/>
          <w:lang w:val="en-US"/>
        </w:rPr>
        <w:t>.</w:t>
      </w:r>
    </w:p>
    <w:p w14:paraId="19431E8C" w14:textId="2B0F9F7C" w:rsidR="00FD6978" w:rsidRDefault="00FD6978" w:rsidP="00FD6978">
      <w:pPr>
        <w:pStyle w:val="Q-BoxHead"/>
        <w:pBdr>
          <w:top w:val="single" w:sz="4" w:space="1" w:color="F29029" w:themeColor="accent1"/>
          <w:left w:val="single" w:sz="4" w:space="4" w:color="F29029" w:themeColor="accent1"/>
          <w:bottom w:val="single" w:sz="4" w:space="1" w:color="F29029" w:themeColor="accent1"/>
          <w:right w:val="single" w:sz="4" w:space="4" w:color="F29029" w:themeColor="accent1"/>
        </w:pBdr>
        <w:spacing w:before="360" w:after="120"/>
        <w:rPr>
          <w:sz w:val="28"/>
          <w:szCs w:val="28"/>
          <w:lang w:val="en-US"/>
        </w:rPr>
      </w:pPr>
      <w:r>
        <w:rPr>
          <w:sz w:val="28"/>
          <w:szCs w:val="28"/>
          <w:lang w:val="en-US"/>
        </w:rPr>
        <w:t>Slovenia</w:t>
      </w:r>
    </w:p>
    <w:p w14:paraId="54A26167" w14:textId="77777777" w:rsidR="00FD6978" w:rsidRPr="00544123" w:rsidRDefault="00FD6978" w:rsidP="00FD6978">
      <w:pPr>
        <w:pBdr>
          <w:top w:val="single" w:sz="4" w:space="1" w:color="F29029" w:themeColor="accent1"/>
          <w:left w:val="single" w:sz="4" w:space="4" w:color="F29029" w:themeColor="accent1"/>
          <w:bottom w:val="single" w:sz="4" w:space="1" w:color="F29029" w:themeColor="accent1"/>
          <w:right w:val="single" w:sz="4" w:space="4" w:color="F29029" w:themeColor="accent1"/>
        </w:pBdr>
        <w:rPr>
          <w:b/>
          <w:bCs/>
          <w:sz w:val="24"/>
          <w:lang w:val="en-US"/>
        </w:rPr>
      </w:pPr>
      <w:r w:rsidRPr="00544123">
        <w:rPr>
          <w:b/>
          <w:bCs/>
          <w:sz w:val="24"/>
          <w:lang w:val="en-US"/>
        </w:rPr>
        <w:t>Slovenia, The Land of Startups</w:t>
      </w:r>
    </w:p>
    <w:p w14:paraId="747F8C19" w14:textId="11B5D098" w:rsidR="00FD6978" w:rsidRPr="00544123" w:rsidRDefault="00FD6978" w:rsidP="00FD6978">
      <w:pPr>
        <w:pStyle w:val="Q-Lauftext"/>
        <w:pBdr>
          <w:top w:val="single" w:sz="4" w:space="1" w:color="F29029" w:themeColor="accent1"/>
          <w:left w:val="single" w:sz="4" w:space="4" w:color="F29029" w:themeColor="accent1"/>
          <w:bottom w:val="single" w:sz="4" w:space="1" w:color="F29029" w:themeColor="accent1"/>
          <w:right w:val="single" w:sz="4" w:space="4" w:color="F29029" w:themeColor="accent1"/>
        </w:pBdr>
        <w:spacing w:after="120"/>
        <w:rPr>
          <w:sz w:val="24"/>
          <w:szCs w:val="24"/>
          <w:lang w:val="en-US"/>
        </w:rPr>
      </w:pPr>
      <w:r w:rsidRPr="00544123">
        <w:rPr>
          <w:sz w:val="24"/>
          <w:szCs w:val="24"/>
          <w:lang w:val="en-US"/>
        </w:rPr>
        <w:t xml:space="preserve">In March 2018, the Government of the Republic of Slovenia has confirmed its awareness that startups are of utmost importance for the development of the Slovenian economy and promotion of entrepreneurship by adopting the Action Plan Slovenia, The Land of Innovative Startup Enterprises. The Action Plan includes 17 obstacles, identified by the Slovenian startup community, and proposals how to overcome them. Progress is </w:t>
      </w:r>
      <w:r>
        <w:rPr>
          <w:sz w:val="24"/>
          <w:szCs w:val="24"/>
          <w:lang w:val="en-US"/>
        </w:rPr>
        <w:t>ongoing</w:t>
      </w:r>
      <w:r w:rsidRPr="00544123">
        <w:rPr>
          <w:sz w:val="24"/>
          <w:szCs w:val="24"/>
          <w:lang w:val="en-US"/>
        </w:rPr>
        <w:t xml:space="preserve"> and major shifts have already taken place in some areas.</w:t>
      </w:r>
    </w:p>
    <w:p w14:paraId="15C79C4B" w14:textId="77777777" w:rsidR="00FD6978" w:rsidRPr="00FD6978" w:rsidRDefault="00FD6978" w:rsidP="00FD6978">
      <w:pPr>
        <w:pStyle w:val="Q-BoxHead"/>
        <w:rPr>
          <w:sz w:val="28"/>
          <w:szCs w:val="28"/>
          <w:lang w:val="en-US"/>
        </w:rPr>
      </w:pPr>
    </w:p>
    <w:p w14:paraId="523A89FE" w14:textId="5C2E998F" w:rsidR="0077702B" w:rsidRDefault="0077702B" w:rsidP="00D44F10">
      <w:pPr>
        <w:pStyle w:val="Q-Lauftext"/>
        <w:rPr>
          <w:lang w:val="en-US"/>
        </w:rPr>
      </w:pPr>
    </w:p>
    <w:p w14:paraId="0AB380B2" w14:textId="46D08312" w:rsidR="0077702B" w:rsidRDefault="0077702B" w:rsidP="00CB4580">
      <w:pPr>
        <w:pStyle w:val="Q-Lauftext"/>
        <w:rPr>
          <w:lang w:val="en-US"/>
        </w:rPr>
      </w:pPr>
      <w:r>
        <w:rPr>
          <w:lang w:val="en-US"/>
        </w:rPr>
        <w:br w:type="page"/>
      </w:r>
    </w:p>
    <w:p w14:paraId="00F18254" w14:textId="7B83C056" w:rsidR="0077702B" w:rsidRPr="005A63A3" w:rsidRDefault="0077702B" w:rsidP="00931551">
      <w:pPr>
        <w:pStyle w:val="Q-HeadKapitel"/>
        <w:outlineLvl w:val="0"/>
      </w:pPr>
      <w:bookmarkStart w:id="3" w:name="_Toc33537269"/>
      <w:r w:rsidRPr="005A63A3">
        <w:lastRenderedPageBreak/>
        <w:t xml:space="preserve">Create Supportive Framework </w:t>
      </w:r>
      <w:proofErr w:type="spellStart"/>
      <w:r w:rsidRPr="005A63A3">
        <w:t>Conditions</w:t>
      </w:r>
      <w:bookmarkEnd w:id="3"/>
      <w:proofErr w:type="spellEnd"/>
    </w:p>
    <w:p w14:paraId="109353A4" w14:textId="0FC6A1C9" w:rsidR="0077702B" w:rsidRDefault="0077702B" w:rsidP="00F765E6">
      <w:pPr>
        <w:pStyle w:val="Q-Lauftext"/>
        <w:spacing w:after="120"/>
        <w:rPr>
          <w:sz w:val="24"/>
          <w:szCs w:val="24"/>
          <w:lang w:val="en-US"/>
        </w:rPr>
      </w:pPr>
      <w:r>
        <w:rPr>
          <w:sz w:val="24"/>
          <w:szCs w:val="24"/>
          <w:lang w:val="en-US"/>
        </w:rPr>
        <w:t xml:space="preserve">Startups in the Alps Adriatic region are </w:t>
      </w:r>
      <w:r w:rsidRPr="00DC2B9D">
        <w:rPr>
          <w:sz w:val="24"/>
          <w:szCs w:val="24"/>
          <w:lang w:val="en-US"/>
        </w:rPr>
        <w:t xml:space="preserve">confronted with bureaucratic hurdles and far-reaching regulation. This </w:t>
      </w:r>
      <w:r>
        <w:rPr>
          <w:sz w:val="24"/>
          <w:szCs w:val="24"/>
          <w:lang w:val="en-US"/>
        </w:rPr>
        <w:t>hinders</w:t>
      </w:r>
      <w:r w:rsidRPr="00DC2B9D">
        <w:rPr>
          <w:sz w:val="24"/>
          <w:szCs w:val="24"/>
          <w:lang w:val="en-US"/>
        </w:rPr>
        <w:t xml:space="preserve"> innovative and growth-oriented startups competing internationally</w:t>
      </w:r>
      <w:r>
        <w:rPr>
          <w:sz w:val="24"/>
          <w:szCs w:val="24"/>
          <w:lang w:val="en-US"/>
        </w:rPr>
        <w:t xml:space="preserve">. </w:t>
      </w:r>
    </w:p>
    <w:p w14:paraId="31CF463E" w14:textId="7C4F3FCE" w:rsidR="0077702B" w:rsidRDefault="0077702B" w:rsidP="00F765E6">
      <w:pPr>
        <w:pStyle w:val="Q-Lauftext"/>
        <w:spacing w:after="120"/>
        <w:rPr>
          <w:sz w:val="24"/>
          <w:szCs w:val="24"/>
          <w:lang w:val="en-US"/>
        </w:rPr>
      </w:pPr>
      <w:r>
        <w:rPr>
          <w:sz w:val="24"/>
          <w:szCs w:val="24"/>
          <w:lang w:val="en-US"/>
        </w:rPr>
        <w:t>A lot of measures were implemented in Austria</w:t>
      </w:r>
      <w:bookmarkStart w:id="4" w:name="_Ref33521340"/>
      <w:r w:rsidRPr="00C8570E">
        <w:rPr>
          <w:rStyle w:val="Endnotenzeichen"/>
          <w:sz w:val="24"/>
          <w:szCs w:val="24"/>
          <w:lang w:val="en-US"/>
        </w:rPr>
        <w:endnoteReference w:id="3"/>
      </w:r>
      <w:bookmarkEnd w:id="4"/>
      <w:r w:rsidRPr="00C8570E">
        <w:rPr>
          <w:sz w:val="24"/>
          <w:szCs w:val="24"/>
          <w:vertAlign w:val="superscript"/>
          <w:lang w:val="en-US"/>
        </w:rPr>
        <w:t>,</w:t>
      </w:r>
      <w:r>
        <w:rPr>
          <w:sz w:val="24"/>
          <w:szCs w:val="24"/>
          <w:vertAlign w:val="superscript"/>
          <w:lang w:val="en-US"/>
        </w:rPr>
        <w:t>5</w:t>
      </w:r>
      <w:r>
        <w:rPr>
          <w:sz w:val="24"/>
          <w:szCs w:val="24"/>
          <w:lang w:val="en-US"/>
        </w:rPr>
        <w:t xml:space="preserve"> and Slovenia</w:t>
      </w:r>
      <w:r>
        <w:rPr>
          <w:rStyle w:val="Endnotenzeichen"/>
          <w:sz w:val="24"/>
          <w:szCs w:val="24"/>
          <w:lang w:val="en-US"/>
        </w:rPr>
        <w:endnoteReference w:id="4"/>
      </w:r>
      <w:r>
        <w:rPr>
          <w:sz w:val="24"/>
          <w:szCs w:val="24"/>
          <w:lang w:val="en-US"/>
        </w:rPr>
        <w:t xml:space="preserve"> in recent years to</w:t>
      </w:r>
      <w:r w:rsidRPr="009E0269">
        <w:rPr>
          <w:sz w:val="24"/>
          <w:szCs w:val="24"/>
          <w:lang w:val="en-US"/>
        </w:rPr>
        <w:t xml:space="preserve"> improve </w:t>
      </w:r>
      <w:r>
        <w:rPr>
          <w:sz w:val="24"/>
          <w:szCs w:val="24"/>
          <w:lang w:val="en-US"/>
        </w:rPr>
        <w:t xml:space="preserve">the framework conditions for startups. Specific programs for entrepreneurs provide subsidies, incubators, and agencies assess and advise entrepreneurs. </w:t>
      </w:r>
    </w:p>
    <w:p w14:paraId="2BDA7F60" w14:textId="627E1C32" w:rsidR="00F765E6" w:rsidRDefault="00F765E6" w:rsidP="00F765E6">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sidRPr="00FD6978">
        <w:rPr>
          <w:sz w:val="28"/>
          <w:szCs w:val="28"/>
          <w:lang w:val="en-US"/>
        </w:rPr>
        <w:t>Austria</w:t>
      </w:r>
    </w:p>
    <w:p w14:paraId="5742106A" w14:textId="77777777" w:rsidR="00F765E6" w:rsidRPr="0076715C" w:rsidRDefault="00F765E6" w:rsidP="00F765E6">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sidRPr="0076715C">
        <w:rPr>
          <w:b/>
          <w:bCs/>
          <w:sz w:val="24"/>
          <w:szCs w:val="24"/>
          <w:lang w:val="en-US"/>
        </w:rPr>
        <w:t>Digital services</w:t>
      </w:r>
    </w:p>
    <w:p w14:paraId="1C7C872E" w14:textId="3470A9AE" w:rsidR="00F765E6" w:rsidRPr="00A55352" w:rsidRDefault="00F765E6" w:rsidP="00F765E6">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lang w:val="en-US"/>
        </w:rPr>
      </w:pPr>
      <w:r w:rsidRPr="0041398D">
        <w:rPr>
          <w:sz w:val="24"/>
          <w:szCs w:val="24"/>
          <w:lang w:val="en-US"/>
        </w:rPr>
        <w:t xml:space="preserve">Through the </w:t>
      </w:r>
      <w:hyperlink r:id="rId13" w:history="1">
        <w:r w:rsidRPr="00186FE2">
          <w:rPr>
            <w:rStyle w:val="Hyperlink"/>
            <w:sz w:val="24"/>
            <w:szCs w:val="24"/>
            <w:lang w:val="en-US"/>
          </w:rPr>
          <w:t>Austrian Business Service Portal</w:t>
        </w:r>
      </w:hyperlink>
      <w:r w:rsidRPr="00F765E6">
        <w:rPr>
          <w:rStyle w:val="Hyperlink"/>
          <w:sz w:val="24"/>
          <w:szCs w:val="24"/>
          <w:u w:val="none"/>
          <w:lang w:val="en-US"/>
        </w:rPr>
        <w:t xml:space="preserve"> </w:t>
      </w:r>
      <w:r w:rsidRPr="00A55352">
        <w:rPr>
          <w:sz w:val="24"/>
          <w:szCs w:val="24"/>
          <w:vertAlign w:val="superscript"/>
          <w:lang w:val="en-US"/>
        </w:rPr>
        <w:fldChar w:fldCharType="begin"/>
      </w:r>
      <w:r w:rsidRPr="00A55352">
        <w:rPr>
          <w:sz w:val="24"/>
          <w:szCs w:val="24"/>
          <w:vertAlign w:val="superscript"/>
          <w:lang w:val="en-US"/>
        </w:rPr>
        <w:instrText xml:space="preserve"> NOTEREF _Ref33521340 \h </w:instrText>
      </w:r>
      <w:r>
        <w:rPr>
          <w:sz w:val="24"/>
          <w:szCs w:val="24"/>
          <w:vertAlign w:val="superscript"/>
          <w:lang w:val="en-US"/>
        </w:rPr>
        <w:instrText xml:space="preserve"> \* MERGEFORMAT </w:instrText>
      </w:r>
      <w:r w:rsidRPr="00A55352">
        <w:rPr>
          <w:sz w:val="24"/>
          <w:szCs w:val="24"/>
          <w:vertAlign w:val="superscript"/>
          <w:lang w:val="en-US"/>
        </w:rPr>
      </w:r>
      <w:r w:rsidRPr="00A55352">
        <w:rPr>
          <w:sz w:val="24"/>
          <w:szCs w:val="24"/>
          <w:vertAlign w:val="superscript"/>
          <w:lang w:val="en-US"/>
        </w:rPr>
        <w:fldChar w:fldCharType="separate"/>
      </w:r>
      <w:r w:rsidR="00C6036C">
        <w:rPr>
          <w:sz w:val="24"/>
          <w:szCs w:val="24"/>
          <w:vertAlign w:val="superscript"/>
          <w:lang w:val="en-US"/>
        </w:rPr>
        <w:t>3</w:t>
      </w:r>
      <w:r w:rsidRPr="00A55352">
        <w:rPr>
          <w:sz w:val="24"/>
          <w:szCs w:val="24"/>
          <w:vertAlign w:val="superscript"/>
          <w:lang w:val="en-US"/>
        </w:rPr>
        <w:fldChar w:fldCharType="end"/>
      </w:r>
      <w:r w:rsidRPr="0041398D">
        <w:rPr>
          <w:sz w:val="24"/>
          <w:szCs w:val="24"/>
          <w:lang w:val="en-US"/>
        </w:rPr>
        <w:t xml:space="preserve"> most public services are available online. Austrian citizens and businesses can contact the public administration digitally and rely on electronic proof of identity. </w:t>
      </w:r>
      <w:r w:rsidRPr="00894374">
        <w:rPr>
          <w:sz w:val="24"/>
          <w:szCs w:val="24"/>
          <w:lang w:val="en-US"/>
        </w:rPr>
        <w:t xml:space="preserve">The </w:t>
      </w:r>
      <w:r>
        <w:rPr>
          <w:sz w:val="24"/>
          <w:szCs w:val="24"/>
          <w:lang w:val="en-US"/>
        </w:rPr>
        <w:t xml:space="preserve">Austrian </w:t>
      </w:r>
      <w:r w:rsidRPr="00894374">
        <w:rPr>
          <w:sz w:val="24"/>
          <w:szCs w:val="24"/>
          <w:lang w:val="en-US"/>
        </w:rPr>
        <w:t xml:space="preserve">government program </w:t>
      </w:r>
      <w:r>
        <w:rPr>
          <w:sz w:val="24"/>
          <w:szCs w:val="24"/>
          <w:lang w:val="en-US"/>
        </w:rPr>
        <w:t xml:space="preserve">2020 – 2024 </w:t>
      </w:r>
      <w:r w:rsidRPr="0041398D">
        <w:rPr>
          <w:sz w:val="24"/>
          <w:szCs w:val="24"/>
          <w:lang w:val="en-US"/>
        </w:rPr>
        <w:t xml:space="preserve">contains the creation of a </w:t>
      </w:r>
      <w:r w:rsidRPr="000E4D12">
        <w:rPr>
          <w:sz w:val="24"/>
          <w:szCs w:val="24"/>
          <w:lang w:val="en-US"/>
        </w:rPr>
        <w:t xml:space="preserve">new legal form </w:t>
      </w:r>
      <w:r w:rsidRPr="00A55352">
        <w:rPr>
          <w:sz w:val="24"/>
          <w:szCs w:val="24"/>
          <w:lang w:val="en-US"/>
        </w:rPr>
        <w:t>for start-ups</w:t>
      </w:r>
      <w:r>
        <w:rPr>
          <w:sz w:val="24"/>
          <w:szCs w:val="24"/>
          <w:lang w:val="en-US"/>
        </w:rPr>
        <w:t xml:space="preserve"> and foresees a further simplification of the founding process.</w:t>
      </w:r>
    </w:p>
    <w:p w14:paraId="6FB13058" w14:textId="0217713D" w:rsidR="00F765E6" w:rsidRDefault="00F765E6" w:rsidP="00F765E6">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Pr>
          <w:sz w:val="28"/>
          <w:szCs w:val="28"/>
          <w:lang w:val="en-US"/>
        </w:rPr>
        <w:t>Slovenia</w:t>
      </w:r>
    </w:p>
    <w:p w14:paraId="3F81ECEB" w14:textId="77777777" w:rsidR="00F765E6" w:rsidRPr="008B6884" w:rsidRDefault="00F765E6" w:rsidP="00F765E6">
      <w:pPr>
        <w:pBdr>
          <w:top w:val="single" w:sz="4" w:space="1" w:color="F29029" w:themeColor="accent1"/>
          <w:left w:val="single" w:sz="4" w:space="1" w:color="F29029" w:themeColor="accent1"/>
          <w:bottom w:val="single" w:sz="4" w:space="1" w:color="F29029" w:themeColor="accent1"/>
          <w:right w:val="single" w:sz="4" w:space="1" w:color="F29029" w:themeColor="accent1"/>
        </w:pBdr>
        <w:jc w:val="both"/>
        <w:rPr>
          <w:b/>
          <w:bCs/>
          <w:sz w:val="24"/>
          <w:lang w:val="en-US"/>
        </w:rPr>
      </w:pPr>
      <w:r>
        <w:rPr>
          <w:b/>
          <w:bCs/>
          <w:sz w:val="24"/>
          <w:lang w:val="en-US"/>
        </w:rPr>
        <w:t>Electronic Services &amp; the startup community hub</w:t>
      </w:r>
    </w:p>
    <w:p w14:paraId="766AC484" w14:textId="77777777" w:rsidR="00F765E6" w:rsidRDefault="00F765E6" w:rsidP="00F765E6">
      <w:pPr>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line="264" w:lineRule="auto"/>
        <w:jc w:val="both"/>
        <w:rPr>
          <w:sz w:val="24"/>
          <w:lang w:val="en-US"/>
        </w:rPr>
      </w:pPr>
      <w:r w:rsidRPr="008B6884">
        <w:rPr>
          <w:sz w:val="24"/>
          <w:lang w:val="en-US"/>
        </w:rPr>
        <w:t xml:space="preserve">The </w:t>
      </w:r>
      <w:hyperlink r:id="rId14" w:history="1">
        <w:r w:rsidRPr="008B6884">
          <w:rPr>
            <w:rStyle w:val="Hyperlink"/>
            <w:sz w:val="24"/>
            <w:lang w:val="en-US"/>
          </w:rPr>
          <w:t>Slovenia Business Point</w:t>
        </w:r>
      </w:hyperlink>
      <w:r w:rsidRPr="008B6884">
        <w:rPr>
          <w:sz w:val="24"/>
          <w:lang w:val="en-US"/>
        </w:rPr>
        <w:t xml:space="preserve"> (previously e-VEM) provides accurate information about the procedures required for performing business activities in the Republic of Slovenia and allows a</w:t>
      </w:r>
      <w:r>
        <w:rPr>
          <w:sz w:val="24"/>
          <w:lang w:val="en-US"/>
        </w:rPr>
        <w:t>n ever-growing</w:t>
      </w:r>
      <w:r w:rsidRPr="008B6884">
        <w:rPr>
          <w:sz w:val="24"/>
          <w:lang w:val="en-US"/>
        </w:rPr>
        <w:t xml:space="preserve"> </w:t>
      </w:r>
      <w:r>
        <w:rPr>
          <w:sz w:val="24"/>
          <w:lang w:val="en-US"/>
        </w:rPr>
        <w:t>selection</w:t>
      </w:r>
      <w:r w:rsidRPr="008B6884">
        <w:rPr>
          <w:sz w:val="24"/>
          <w:lang w:val="en-US"/>
        </w:rPr>
        <w:t xml:space="preserve"> of electronic services from establishing a simple company to the services related to the labor and social laws.</w:t>
      </w:r>
      <w:r>
        <w:rPr>
          <w:sz w:val="24"/>
          <w:lang w:val="en-US"/>
        </w:rPr>
        <w:t xml:space="preserve"> The services are only available in Slovenian language. The portal is tightly connected with the </w:t>
      </w:r>
      <w:hyperlink r:id="rId15" w:history="1">
        <w:r w:rsidRPr="00F10BFE">
          <w:rPr>
            <w:rStyle w:val="Hyperlink"/>
            <w:sz w:val="24"/>
            <w:lang w:val="en-US"/>
          </w:rPr>
          <w:t>STOP the Bureaucracy portal</w:t>
        </w:r>
      </w:hyperlink>
      <w:r>
        <w:rPr>
          <w:sz w:val="24"/>
          <w:lang w:val="en-US"/>
        </w:rPr>
        <w:t>, a portal aimed at systematically prevent administrative barriers encountered by entrepreneurs.</w:t>
      </w:r>
    </w:p>
    <w:p w14:paraId="7901F14A" w14:textId="77777777" w:rsidR="00F765E6" w:rsidRPr="008B6884" w:rsidRDefault="007A12D6" w:rsidP="00F765E6">
      <w:pPr>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line="264" w:lineRule="auto"/>
        <w:jc w:val="both"/>
        <w:rPr>
          <w:sz w:val="24"/>
          <w:lang w:val="en-US"/>
        </w:rPr>
      </w:pPr>
      <w:hyperlink r:id="rId16" w:history="1">
        <w:r w:rsidR="00F765E6" w:rsidRPr="007D404B">
          <w:rPr>
            <w:rStyle w:val="Hyperlink"/>
            <w:sz w:val="24"/>
            <w:lang w:val="en-US"/>
          </w:rPr>
          <w:t>startup.si</w:t>
        </w:r>
      </w:hyperlink>
      <w:r w:rsidR="00F765E6">
        <w:rPr>
          <w:sz w:val="24"/>
          <w:lang w:val="en-US"/>
        </w:rPr>
        <w:t xml:space="preserve"> is the central hub of the Slovenian startup ecosystem run by </w:t>
      </w:r>
      <w:proofErr w:type="spellStart"/>
      <w:proofErr w:type="gramStart"/>
      <w:r w:rsidR="00F765E6">
        <w:rPr>
          <w:sz w:val="24"/>
          <w:lang w:val="en-US"/>
        </w:rPr>
        <w:t>Start:up</w:t>
      </w:r>
      <w:proofErr w:type="spellEnd"/>
      <w:proofErr w:type="gramEnd"/>
      <w:r w:rsidR="00F765E6">
        <w:rPr>
          <w:sz w:val="24"/>
          <w:lang w:val="en-US"/>
        </w:rPr>
        <w:t xml:space="preserve"> Slovenia that aims to recognize the best Slovenian innovative startup companies at the earliest development stages and to expertly support them and promote them to the public. </w:t>
      </w:r>
    </w:p>
    <w:p w14:paraId="7331DF9D" w14:textId="77777777" w:rsidR="00F765E6" w:rsidRDefault="00F765E6" w:rsidP="003A745D">
      <w:pPr>
        <w:pStyle w:val="Q-Lauftext"/>
        <w:spacing w:after="120"/>
        <w:rPr>
          <w:sz w:val="24"/>
          <w:szCs w:val="24"/>
          <w:lang w:val="en-US"/>
        </w:rPr>
      </w:pPr>
    </w:p>
    <w:p w14:paraId="4C00BB4C" w14:textId="24F30716" w:rsidR="0077702B" w:rsidRPr="00A55352" w:rsidRDefault="0077702B" w:rsidP="003A745D">
      <w:pPr>
        <w:pStyle w:val="Q-Lauftext"/>
        <w:spacing w:after="120"/>
        <w:rPr>
          <w:sz w:val="24"/>
          <w:szCs w:val="24"/>
          <w:lang w:val="en-US"/>
        </w:rPr>
      </w:pPr>
      <w:r>
        <w:rPr>
          <w:sz w:val="24"/>
          <w:szCs w:val="24"/>
          <w:lang w:val="en-US"/>
        </w:rPr>
        <w:t xml:space="preserve">Although the </w:t>
      </w:r>
      <w:r w:rsidRPr="009E0269">
        <w:rPr>
          <w:sz w:val="24"/>
          <w:szCs w:val="24"/>
          <w:lang w:val="en-US"/>
        </w:rPr>
        <w:t>administrative and regulatory framework</w:t>
      </w:r>
      <w:r>
        <w:rPr>
          <w:sz w:val="24"/>
          <w:szCs w:val="24"/>
          <w:lang w:val="en-US"/>
        </w:rPr>
        <w:t xml:space="preserve"> </w:t>
      </w:r>
      <w:r w:rsidR="00F765E6">
        <w:rPr>
          <w:sz w:val="24"/>
          <w:szCs w:val="24"/>
          <w:lang w:val="en-US"/>
        </w:rPr>
        <w:t xml:space="preserve">has </w:t>
      </w:r>
      <w:r>
        <w:rPr>
          <w:sz w:val="24"/>
          <w:szCs w:val="24"/>
          <w:lang w:val="en-US"/>
        </w:rPr>
        <w:t xml:space="preserve">improved </w:t>
      </w:r>
      <w:r w:rsidRPr="001D79DB">
        <w:rPr>
          <w:sz w:val="24"/>
          <w:szCs w:val="24"/>
          <w:lang w:val="en-US"/>
        </w:rPr>
        <w:t>the administrative burden</w:t>
      </w:r>
      <w:r>
        <w:rPr>
          <w:sz w:val="24"/>
          <w:szCs w:val="24"/>
          <w:lang w:val="en-US"/>
        </w:rPr>
        <w:t xml:space="preserve"> for startups</w:t>
      </w:r>
      <w:r w:rsidRPr="001D79DB">
        <w:rPr>
          <w:sz w:val="24"/>
          <w:szCs w:val="24"/>
          <w:lang w:val="en-US"/>
        </w:rPr>
        <w:t xml:space="preserve"> is still significant and being reduced too slowly</w:t>
      </w:r>
      <w:r>
        <w:rPr>
          <w:sz w:val="24"/>
          <w:szCs w:val="24"/>
          <w:lang w:val="en-US"/>
        </w:rPr>
        <w:t>.</w:t>
      </w:r>
      <w:r>
        <w:rPr>
          <w:rStyle w:val="Endnotenzeichen"/>
          <w:sz w:val="24"/>
          <w:szCs w:val="24"/>
          <w:lang w:val="en-US"/>
        </w:rPr>
        <w:endnoteReference w:id="5"/>
      </w:r>
      <w:r>
        <w:rPr>
          <w:sz w:val="24"/>
          <w:szCs w:val="24"/>
          <w:lang w:val="en-US"/>
        </w:rPr>
        <w:t xml:space="preserve"> </w:t>
      </w:r>
      <w:r w:rsidRPr="00116CC9">
        <w:rPr>
          <w:sz w:val="24"/>
          <w:szCs w:val="24"/>
          <w:lang w:val="en-US"/>
        </w:rPr>
        <w:t>Thus, Austria remains amongst the lowest-performing three EU Member States regarding the number of procedures required to start a business</w:t>
      </w:r>
      <w:r w:rsidR="00F765E6">
        <w:rPr>
          <w:sz w:val="24"/>
          <w:szCs w:val="24"/>
          <w:lang w:val="en-US"/>
        </w:rPr>
        <w:t xml:space="preserve"> </w:t>
      </w:r>
      <w:r>
        <w:rPr>
          <w:rStyle w:val="Endnotenzeichen"/>
          <w:sz w:val="24"/>
          <w:szCs w:val="24"/>
          <w:lang w:val="en-US"/>
        </w:rPr>
        <w:endnoteReference w:id="6"/>
      </w:r>
      <w:r>
        <w:rPr>
          <w:sz w:val="24"/>
          <w:szCs w:val="24"/>
          <w:lang w:val="en-US"/>
        </w:rPr>
        <w:t xml:space="preserve"> and the level to which public administration is responsive to the needs of startups in </w:t>
      </w:r>
      <w:r w:rsidRPr="00F449AF">
        <w:rPr>
          <w:sz w:val="24"/>
          <w:szCs w:val="24"/>
          <w:lang w:val="en-US"/>
        </w:rPr>
        <w:t xml:space="preserve">Slovenia </w:t>
      </w:r>
      <w:r>
        <w:rPr>
          <w:sz w:val="24"/>
          <w:szCs w:val="24"/>
          <w:lang w:val="en-US"/>
        </w:rPr>
        <w:t>is</w:t>
      </w:r>
      <w:r w:rsidRPr="00F449AF">
        <w:rPr>
          <w:sz w:val="24"/>
          <w:szCs w:val="24"/>
          <w:lang w:val="en-US"/>
        </w:rPr>
        <w:t xml:space="preserve"> below EU average</w:t>
      </w:r>
      <w:r>
        <w:rPr>
          <w:sz w:val="24"/>
          <w:szCs w:val="24"/>
          <w:lang w:val="en-US"/>
        </w:rPr>
        <w:t>.</w:t>
      </w:r>
      <w:r>
        <w:rPr>
          <w:rStyle w:val="Endnotenzeichen"/>
          <w:sz w:val="24"/>
          <w:szCs w:val="24"/>
          <w:lang w:val="en-US"/>
        </w:rPr>
        <w:endnoteReference w:id="7"/>
      </w:r>
    </w:p>
    <w:p w14:paraId="39BE3F7E" w14:textId="08A35B51" w:rsidR="0077702B" w:rsidRDefault="0077702B" w:rsidP="003A745D">
      <w:pPr>
        <w:pStyle w:val="Q-Lauftext"/>
        <w:spacing w:after="120"/>
        <w:rPr>
          <w:sz w:val="24"/>
          <w:szCs w:val="24"/>
          <w:lang w:val="en-US"/>
        </w:rPr>
      </w:pPr>
      <w:r w:rsidRPr="00C53262">
        <w:rPr>
          <w:sz w:val="24"/>
          <w:szCs w:val="24"/>
          <w:lang w:val="en-US"/>
        </w:rPr>
        <w:t xml:space="preserve">Many startups and companies are facing difficulties in finding highly skilled </w:t>
      </w:r>
      <w:r>
        <w:rPr>
          <w:sz w:val="24"/>
          <w:szCs w:val="24"/>
          <w:lang w:val="en-US"/>
        </w:rPr>
        <w:t>personnel</w:t>
      </w:r>
      <w:r w:rsidRPr="00C53262">
        <w:rPr>
          <w:sz w:val="24"/>
          <w:szCs w:val="24"/>
          <w:lang w:val="en-US"/>
        </w:rPr>
        <w:t xml:space="preserve"> an</w:t>
      </w:r>
      <w:r>
        <w:rPr>
          <w:sz w:val="24"/>
          <w:szCs w:val="24"/>
          <w:lang w:val="en-US"/>
        </w:rPr>
        <w:t>d</w:t>
      </w:r>
      <w:r w:rsidRPr="00C53262">
        <w:rPr>
          <w:sz w:val="24"/>
          <w:szCs w:val="24"/>
          <w:lang w:val="en-US"/>
        </w:rPr>
        <w:t xml:space="preserve"> are looking for new employees abroad</w:t>
      </w:r>
      <w:r w:rsidR="00394BAE">
        <w:rPr>
          <w:sz w:val="24"/>
          <w:szCs w:val="24"/>
          <w:lang w:val="en-US"/>
        </w:rPr>
        <w:t xml:space="preserve">. </w:t>
      </w:r>
      <w:r w:rsidRPr="00C53262">
        <w:rPr>
          <w:sz w:val="24"/>
          <w:szCs w:val="24"/>
          <w:lang w:val="en-US"/>
        </w:rPr>
        <w:t xml:space="preserve">The use of English as a second official </w:t>
      </w:r>
      <w:r w:rsidRPr="00C53262">
        <w:rPr>
          <w:sz w:val="24"/>
          <w:szCs w:val="24"/>
          <w:lang w:val="en-US"/>
        </w:rPr>
        <w:lastRenderedPageBreak/>
        <w:t xml:space="preserve">language would greatly facilitate the connection of local startups </w:t>
      </w:r>
      <w:r w:rsidR="00F765E6">
        <w:rPr>
          <w:sz w:val="24"/>
          <w:szCs w:val="24"/>
          <w:lang w:val="en-US"/>
        </w:rPr>
        <w:t>with</w:t>
      </w:r>
      <w:r w:rsidRPr="00C53262">
        <w:rPr>
          <w:sz w:val="24"/>
          <w:szCs w:val="24"/>
          <w:lang w:val="en-US"/>
        </w:rPr>
        <w:t xml:space="preserve"> the international tech scene</w:t>
      </w:r>
      <w:r>
        <w:rPr>
          <w:sz w:val="24"/>
          <w:szCs w:val="24"/>
          <w:lang w:val="en-US"/>
        </w:rPr>
        <w:t xml:space="preserve"> </w:t>
      </w:r>
      <w:r>
        <w:rPr>
          <w:rStyle w:val="Endnotenzeichen"/>
          <w:sz w:val="24"/>
          <w:szCs w:val="24"/>
          <w:lang w:val="en-US"/>
        </w:rPr>
        <w:endnoteReference w:id="8"/>
      </w:r>
      <w:r w:rsidRPr="00C53262">
        <w:rPr>
          <w:sz w:val="24"/>
          <w:szCs w:val="24"/>
          <w:lang w:val="en-US"/>
        </w:rPr>
        <w:t xml:space="preserve"> as well as strengthen the exchange within the Alps-Adriatic startup ecosystem. </w:t>
      </w:r>
      <w:r w:rsidRPr="00FA6634">
        <w:rPr>
          <w:sz w:val="24"/>
          <w:szCs w:val="24"/>
          <w:lang w:val="en-US"/>
        </w:rPr>
        <w:t xml:space="preserve">This also means, of course, that startups provide their communication </w:t>
      </w:r>
      <w:r>
        <w:rPr>
          <w:sz w:val="24"/>
          <w:szCs w:val="24"/>
          <w:lang w:val="en-US"/>
        </w:rPr>
        <w:t>materials</w:t>
      </w:r>
      <w:r w:rsidRPr="00FA6634">
        <w:rPr>
          <w:sz w:val="24"/>
          <w:szCs w:val="24"/>
          <w:lang w:val="en-US"/>
        </w:rPr>
        <w:t xml:space="preserve"> in English</w:t>
      </w:r>
      <w:r>
        <w:rPr>
          <w:sz w:val="24"/>
          <w:szCs w:val="24"/>
          <w:lang w:val="en-US"/>
        </w:rPr>
        <w:t>.</w:t>
      </w:r>
    </w:p>
    <w:p w14:paraId="1FA780E9" w14:textId="60149AAB" w:rsidR="0077702B" w:rsidRDefault="0077702B" w:rsidP="003A745D">
      <w:pPr>
        <w:pStyle w:val="Q-Lauftext"/>
        <w:spacing w:after="120"/>
        <w:rPr>
          <w:sz w:val="24"/>
          <w:szCs w:val="24"/>
          <w:lang w:val="en-US"/>
        </w:rPr>
      </w:pPr>
      <w:r w:rsidRPr="001B5404">
        <w:rPr>
          <w:sz w:val="24"/>
          <w:szCs w:val="24"/>
          <w:lang w:val="en-US"/>
        </w:rPr>
        <w:t xml:space="preserve">Stakeholders of the startup ecosystem are calling for a uniform legal form throughout the EU. An EU Limited </w:t>
      </w:r>
      <w:r>
        <w:rPr>
          <w:sz w:val="24"/>
          <w:szCs w:val="24"/>
          <w:lang w:val="en-US"/>
        </w:rPr>
        <w:t>with</w:t>
      </w:r>
      <w:r w:rsidRPr="001B5404">
        <w:rPr>
          <w:sz w:val="24"/>
          <w:szCs w:val="24"/>
          <w:lang w:val="en-US"/>
        </w:rPr>
        <w:t xml:space="preserve"> low share capital, simple foundation process, quick transfer of shares, reduced reporting formalisms</w:t>
      </w:r>
      <w:r>
        <w:rPr>
          <w:sz w:val="24"/>
          <w:szCs w:val="24"/>
          <w:lang w:val="en-US"/>
        </w:rPr>
        <w:t xml:space="preserve"> and</w:t>
      </w:r>
      <w:r w:rsidRPr="001B5404">
        <w:rPr>
          <w:sz w:val="24"/>
          <w:szCs w:val="24"/>
          <w:lang w:val="en-US"/>
        </w:rPr>
        <w:t xml:space="preserve"> international recognition should solve several problems for </w:t>
      </w:r>
      <w:r>
        <w:rPr>
          <w:sz w:val="24"/>
          <w:szCs w:val="24"/>
          <w:lang w:val="en-US"/>
        </w:rPr>
        <w:t xml:space="preserve">scale-ups. These issues have initially to be addressed at the national level and should be </w:t>
      </w:r>
      <w:r w:rsidRPr="007672D0">
        <w:rPr>
          <w:sz w:val="24"/>
          <w:szCs w:val="24"/>
          <w:lang w:val="en-US"/>
        </w:rPr>
        <w:t>based on the example of the English Limited</w:t>
      </w:r>
      <w:r>
        <w:rPr>
          <w:sz w:val="24"/>
          <w:szCs w:val="24"/>
          <w:lang w:val="en-US"/>
        </w:rPr>
        <w:t xml:space="preserve"> company</w:t>
      </w:r>
      <w:r w:rsidRPr="001B5404">
        <w:rPr>
          <w:sz w:val="24"/>
          <w:szCs w:val="24"/>
          <w:lang w:val="en-US"/>
        </w:rPr>
        <w:t>.</w:t>
      </w:r>
      <w:r>
        <w:rPr>
          <w:rStyle w:val="Endnotenzeichen"/>
          <w:sz w:val="24"/>
          <w:szCs w:val="24"/>
          <w:lang w:val="en-US"/>
        </w:rPr>
        <w:endnoteReference w:id="9"/>
      </w:r>
      <w:r>
        <w:rPr>
          <w:sz w:val="24"/>
          <w:szCs w:val="24"/>
          <w:lang w:val="en-US"/>
        </w:rPr>
        <w:t xml:space="preserve"> </w:t>
      </w:r>
    </w:p>
    <w:p w14:paraId="4F4ECFFA" w14:textId="0DB93D65" w:rsidR="0077702B" w:rsidRPr="007F37B9" w:rsidRDefault="0077702B" w:rsidP="003A745D">
      <w:pPr>
        <w:pStyle w:val="Q-Lauftext"/>
        <w:spacing w:after="120"/>
        <w:rPr>
          <w:sz w:val="24"/>
          <w:szCs w:val="24"/>
          <w:lang w:val="en-US"/>
        </w:rPr>
      </w:pPr>
      <w:r>
        <w:rPr>
          <w:sz w:val="24"/>
          <w:szCs w:val="24"/>
          <w:lang w:val="en-US"/>
        </w:rPr>
        <w:t>T</w:t>
      </w:r>
      <w:r w:rsidRPr="00C6254C">
        <w:rPr>
          <w:sz w:val="24"/>
          <w:szCs w:val="24"/>
          <w:lang w:val="en-US"/>
        </w:rPr>
        <w:t>he legislative and regulatory framework</w:t>
      </w:r>
      <w:r w:rsidRPr="008A7F2E">
        <w:rPr>
          <w:sz w:val="18"/>
          <w:szCs w:val="18"/>
          <w:lang w:val="en-US"/>
        </w:rPr>
        <w:t xml:space="preserve"> </w:t>
      </w:r>
      <w:r>
        <w:rPr>
          <w:sz w:val="24"/>
          <w:szCs w:val="24"/>
          <w:lang w:val="en-US"/>
        </w:rPr>
        <w:t>has to be simplified and English communication has to be encouraged to create an attractive location where entrepreneurs can rely on a stable and predictable business environment</w:t>
      </w:r>
      <w:r w:rsidRPr="007F37B9">
        <w:rPr>
          <w:sz w:val="24"/>
          <w:szCs w:val="24"/>
          <w:lang w:val="en-US"/>
        </w:rPr>
        <w:t xml:space="preserve">. </w:t>
      </w:r>
    </w:p>
    <w:p w14:paraId="4CB618C2" w14:textId="77777777" w:rsidR="00F765E6" w:rsidRDefault="00F765E6">
      <w:pPr>
        <w:spacing w:after="200" w:line="240" w:lineRule="auto"/>
        <w:rPr>
          <w:rFonts w:ascii="Avenir Medium" w:eastAsiaTheme="minorEastAsia" w:hAnsi="Avenir Medium" w:cs="Verdana"/>
          <w:color w:val="F29029"/>
          <w:sz w:val="32"/>
          <w:szCs w:val="32"/>
          <w:lang w:val="en-US"/>
        </w:rPr>
      </w:pPr>
      <w:r>
        <w:rPr>
          <w:lang w:val="en-US"/>
        </w:rPr>
        <w:br w:type="page"/>
      </w:r>
    </w:p>
    <w:p w14:paraId="1714F2D7" w14:textId="5EED3278" w:rsidR="0077702B" w:rsidRDefault="0077702B" w:rsidP="008E12A7">
      <w:pPr>
        <w:pStyle w:val="Q-BoxHead"/>
        <w:spacing w:before="120" w:after="240"/>
        <w:rPr>
          <w:lang w:val="en-US"/>
        </w:rPr>
      </w:pPr>
      <w:r>
        <w:rPr>
          <w:lang w:val="en-US"/>
        </w:rPr>
        <w:lastRenderedPageBreak/>
        <w:t>Call to action</w:t>
      </w:r>
    </w:p>
    <w:tbl>
      <w:tblPr>
        <w:tblStyle w:val="Listentabelle3Akzent3"/>
        <w:tblW w:w="0" w:type="auto"/>
        <w:tblLook w:val="04A0" w:firstRow="1" w:lastRow="0" w:firstColumn="1" w:lastColumn="0" w:noHBand="0" w:noVBand="1"/>
      </w:tblPr>
      <w:tblGrid>
        <w:gridCol w:w="2972"/>
        <w:gridCol w:w="5516"/>
      </w:tblGrid>
      <w:tr w:rsidR="0077702B" w:rsidRPr="00F858E9" w14:paraId="1FC7B8D0" w14:textId="77777777" w:rsidTr="00C8570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972" w:type="dxa"/>
          </w:tcPr>
          <w:p w14:paraId="19B4EADD" w14:textId="77777777" w:rsidR="0077702B" w:rsidRPr="00F858E9" w:rsidRDefault="0077702B" w:rsidP="00C8570E">
            <w:pPr>
              <w:pStyle w:val="Q-BoxInhalt"/>
              <w:spacing w:before="120"/>
              <w:rPr>
                <w:color w:val="auto"/>
                <w:lang w:val="en-US"/>
              </w:rPr>
            </w:pPr>
            <w:r w:rsidRPr="00F858E9">
              <w:rPr>
                <w:color w:val="auto"/>
                <w:lang w:val="en-US"/>
              </w:rPr>
              <w:t>Objective</w:t>
            </w:r>
          </w:p>
        </w:tc>
        <w:tc>
          <w:tcPr>
            <w:tcW w:w="5516" w:type="dxa"/>
          </w:tcPr>
          <w:p w14:paraId="4CA2E212" w14:textId="77777777" w:rsidR="0077702B" w:rsidRPr="00F858E9" w:rsidRDefault="0077702B" w:rsidP="00C8570E">
            <w:pPr>
              <w:pStyle w:val="Q-BoxInhalt"/>
              <w:spacing w:before="120"/>
              <w:cnfStyle w:val="100000000000" w:firstRow="1" w:lastRow="0" w:firstColumn="0" w:lastColumn="0" w:oddVBand="0" w:evenVBand="0" w:oddHBand="0" w:evenHBand="0" w:firstRowFirstColumn="0" w:firstRowLastColumn="0" w:lastRowFirstColumn="0" w:lastRowLastColumn="0"/>
              <w:rPr>
                <w:color w:val="auto"/>
                <w:lang w:val="en-US"/>
              </w:rPr>
            </w:pPr>
            <w:r w:rsidRPr="00F858E9">
              <w:rPr>
                <w:color w:val="auto"/>
                <w:lang w:val="en-US"/>
              </w:rPr>
              <w:t>Actions</w:t>
            </w:r>
          </w:p>
        </w:tc>
      </w:tr>
      <w:tr w:rsidR="0077702B" w:rsidRPr="00394BAE" w14:paraId="3162A26E" w14:textId="77777777" w:rsidTr="00C8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6868F42" w14:textId="57EBBDA2" w:rsidR="0077702B" w:rsidRPr="00F858E9" w:rsidRDefault="0077702B" w:rsidP="00043B85">
            <w:pPr>
              <w:pStyle w:val="Q-Aufzhlung"/>
              <w:numPr>
                <w:ilvl w:val="0"/>
                <w:numId w:val="0"/>
              </w:numPr>
              <w:tabs>
                <w:tab w:val="clear" w:pos="357"/>
              </w:tabs>
              <w:spacing w:before="120" w:after="120"/>
              <w:ind w:left="22" w:hanging="22"/>
              <w:contextualSpacing w:val="0"/>
              <w:rPr>
                <w:sz w:val="24"/>
                <w:szCs w:val="24"/>
                <w:lang w:val="en-US"/>
              </w:rPr>
            </w:pPr>
            <w:r w:rsidRPr="00043B85">
              <w:rPr>
                <w:sz w:val="24"/>
                <w:szCs w:val="24"/>
                <w:lang w:val="en-US"/>
              </w:rPr>
              <w:t xml:space="preserve">International positioning of </w:t>
            </w:r>
            <w:r>
              <w:rPr>
                <w:sz w:val="24"/>
                <w:szCs w:val="24"/>
                <w:lang w:val="en-US"/>
              </w:rPr>
              <w:t xml:space="preserve">the </w:t>
            </w:r>
            <w:proofErr w:type="spellStart"/>
            <w:r>
              <w:rPr>
                <w:sz w:val="24"/>
                <w:szCs w:val="24"/>
                <w:lang w:val="en-US"/>
              </w:rPr>
              <w:t>Alpe</w:t>
            </w:r>
            <w:proofErr w:type="spellEnd"/>
            <w:r>
              <w:rPr>
                <w:sz w:val="24"/>
                <w:szCs w:val="24"/>
                <w:lang w:val="en-US"/>
              </w:rPr>
              <w:t xml:space="preserve"> Adria Startup ecosystem</w:t>
            </w:r>
          </w:p>
        </w:tc>
        <w:tc>
          <w:tcPr>
            <w:tcW w:w="5516" w:type="dxa"/>
          </w:tcPr>
          <w:p w14:paraId="4F322D57" w14:textId="5D790528" w:rsidR="0077702B" w:rsidRPr="001638A7" w:rsidRDefault="0077702B" w:rsidP="001638A7">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1638A7">
              <w:rPr>
                <w:lang w:val="en-US"/>
              </w:rPr>
              <w:t xml:space="preserve">Development of a clear </w:t>
            </w:r>
            <w:r>
              <w:rPr>
                <w:lang w:val="en-US"/>
              </w:rPr>
              <w:t xml:space="preserve">unique selling proposition </w:t>
            </w:r>
            <w:r w:rsidRPr="001638A7">
              <w:rPr>
                <w:lang w:val="en-US"/>
              </w:rPr>
              <w:t xml:space="preserve">for the </w:t>
            </w:r>
            <w:proofErr w:type="spellStart"/>
            <w:r>
              <w:rPr>
                <w:lang w:val="en-US"/>
              </w:rPr>
              <w:t>Alpe</w:t>
            </w:r>
            <w:proofErr w:type="spellEnd"/>
            <w:r>
              <w:rPr>
                <w:lang w:val="en-US"/>
              </w:rPr>
              <w:t>-Adria startup</w:t>
            </w:r>
            <w:r w:rsidRPr="001638A7">
              <w:rPr>
                <w:lang w:val="en-US"/>
              </w:rPr>
              <w:t xml:space="preserve"> ecosystem </w:t>
            </w:r>
          </w:p>
          <w:p w14:paraId="08E07FE4" w14:textId="72EAA080" w:rsidR="0077702B" w:rsidRDefault="0077702B" w:rsidP="001638A7">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Set up a professional </w:t>
            </w:r>
            <w:r w:rsidRPr="001638A7">
              <w:rPr>
                <w:lang w:val="en-US"/>
              </w:rPr>
              <w:t>marketing campaign</w:t>
            </w:r>
            <w:r>
              <w:rPr>
                <w:lang w:val="en-US"/>
              </w:rPr>
              <w:t xml:space="preserve"> </w:t>
            </w:r>
          </w:p>
          <w:p w14:paraId="11656445" w14:textId="09F3D2A6" w:rsidR="0077702B" w:rsidRPr="001F1B81" w:rsidRDefault="0077702B" w:rsidP="001F1B81">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1638A7">
              <w:rPr>
                <w:lang w:val="en-US"/>
              </w:rPr>
              <w:t>Create a</w:t>
            </w:r>
            <w:r>
              <w:rPr>
                <w:lang w:val="en-US"/>
              </w:rPr>
              <w:t xml:space="preserve"> support eco</w:t>
            </w:r>
            <w:r w:rsidRPr="001638A7">
              <w:rPr>
                <w:lang w:val="en-US"/>
              </w:rPr>
              <w:t xml:space="preserve">system for </w:t>
            </w:r>
            <w:r>
              <w:rPr>
                <w:lang w:val="en-US"/>
              </w:rPr>
              <w:t xml:space="preserve">startups: </w:t>
            </w:r>
            <w:r w:rsidRPr="001F1B81">
              <w:rPr>
                <w:lang w:val="en-US"/>
              </w:rPr>
              <w:t xml:space="preserve">support </w:t>
            </w:r>
            <w:r>
              <w:rPr>
                <w:lang w:val="en-US"/>
              </w:rPr>
              <w:t>active</w:t>
            </w:r>
            <w:r w:rsidRPr="001F1B81">
              <w:rPr>
                <w:lang w:val="en-US"/>
              </w:rPr>
              <w:t xml:space="preserve"> institutions </w:t>
            </w:r>
            <w:r>
              <w:rPr>
                <w:lang w:val="en-US"/>
              </w:rPr>
              <w:t>and</w:t>
            </w:r>
            <w:r w:rsidRPr="001F1B81">
              <w:rPr>
                <w:lang w:val="en-US"/>
              </w:rPr>
              <w:t xml:space="preserve"> connect their services to comprehensive joint programs</w:t>
            </w:r>
          </w:p>
          <w:p w14:paraId="10F8BC76" w14:textId="615985EC" w:rsidR="0077702B" w:rsidRPr="00F34A5A" w:rsidRDefault="0077702B" w:rsidP="001638A7">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English w</w:t>
            </w:r>
            <w:r w:rsidRPr="001638A7">
              <w:rPr>
                <w:lang w:val="en-US"/>
              </w:rPr>
              <w:t xml:space="preserve">eb portal for </w:t>
            </w:r>
            <w:r>
              <w:rPr>
                <w:lang w:val="en-US"/>
              </w:rPr>
              <w:t xml:space="preserve">regional and </w:t>
            </w:r>
            <w:r w:rsidRPr="001638A7">
              <w:rPr>
                <w:lang w:val="en-US"/>
              </w:rPr>
              <w:t xml:space="preserve">international </w:t>
            </w:r>
            <w:r>
              <w:rPr>
                <w:lang w:val="en-US"/>
              </w:rPr>
              <w:t>s</w:t>
            </w:r>
            <w:r w:rsidRPr="001638A7">
              <w:rPr>
                <w:lang w:val="en-US"/>
              </w:rPr>
              <w:t>tartups or investors</w:t>
            </w:r>
            <w:r>
              <w:rPr>
                <w:lang w:val="en-US"/>
              </w:rPr>
              <w:t xml:space="preserve">: </w:t>
            </w:r>
            <w:r w:rsidRPr="001638A7">
              <w:rPr>
                <w:lang w:val="en-US"/>
              </w:rPr>
              <w:t>single entr</w:t>
            </w:r>
            <w:r>
              <w:rPr>
                <w:lang w:val="en-US"/>
              </w:rPr>
              <w:t>y</w:t>
            </w:r>
            <w:r w:rsidRPr="001638A7">
              <w:rPr>
                <w:lang w:val="en-US"/>
              </w:rPr>
              <w:t xml:space="preserve"> point with information on all institutions and activities </w:t>
            </w:r>
            <w:r>
              <w:rPr>
                <w:lang w:val="en-US"/>
              </w:rPr>
              <w:t xml:space="preserve">of </w:t>
            </w:r>
            <w:r w:rsidRPr="001638A7">
              <w:rPr>
                <w:lang w:val="en-US"/>
              </w:rPr>
              <w:t xml:space="preserve">the support </w:t>
            </w:r>
            <w:r>
              <w:rPr>
                <w:lang w:val="en-US"/>
              </w:rPr>
              <w:t>ecosystem</w:t>
            </w:r>
            <w:r w:rsidRPr="001638A7">
              <w:rPr>
                <w:lang w:val="en-US"/>
              </w:rPr>
              <w:t xml:space="preserve"> </w:t>
            </w:r>
          </w:p>
        </w:tc>
      </w:tr>
      <w:tr w:rsidR="0077702B" w:rsidRPr="00394BAE" w14:paraId="73202B9F" w14:textId="77777777" w:rsidTr="00C8570E">
        <w:tc>
          <w:tcPr>
            <w:cnfStyle w:val="001000000000" w:firstRow="0" w:lastRow="0" w:firstColumn="1" w:lastColumn="0" w:oddVBand="0" w:evenVBand="0" w:oddHBand="0" w:evenHBand="0" w:firstRowFirstColumn="0" w:firstRowLastColumn="0" w:lastRowFirstColumn="0" w:lastRowLastColumn="0"/>
            <w:tcW w:w="2972" w:type="dxa"/>
          </w:tcPr>
          <w:p w14:paraId="58D73292" w14:textId="77777777" w:rsidR="0077702B" w:rsidRPr="008E12A7" w:rsidRDefault="0077702B" w:rsidP="00C8570E">
            <w:pPr>
              <w:pStyle w:val="Q-Aufzhlung"/>
              <w:numPr>
                <w:ilvl w:val="0"/>
                <w:numId w:val="0"/>
              </w:numPr>
              <w:tabs>
                <w:tab w:val="clear" w:pos="357"/>
              </w:tabs>
              <w:spacing w:before="120" w:after="120"/>
              <w:ind w:left="22" w:hanging="22"/>
              <w:contextualSpacing w:val="0"/>
              <w:rPr>
                <w:sz w:val="24"/>
                <w:szCs w:val="24"/>
                <w:lang w:val="en-US"/>
              </w:rPr>
            </w:pPr>
            <w:r w:rsidRPr="008E12A7">
              <w:rPr>
                <w:sz w:val="24"/>
                <w:szCs w:val="24"/>
                <w:lang w:val="en-US"/>
              </w:rPr>
              <w:t xml:space="preserve">Develop </w:t>
            </w:r>
            <w:r>
              <w:rPr>
                <w:sz w:val="24"/>
                <w:szCs w:val="24"/>
                <w:lang w:val="en-US"/>
              </w:rPr>
              <w:t xml:space="preserve">and evaluate </w:t>
            </w:r>
            <w:r w:rsidRPr="008E12A7">
              <w:rPr>
                <w:sz w:val="24"/>
                <w:szCs w:val="24"/>
                <w:lang w:val="en-US"/>
              </w:rPr>
              <w:t>policies</w:t>
            </w:r>
          </w:p>
          <w:p w14:paraId="52BBFFDA" w14:textId="77777777" w:rsidR="0077702B" w:rsidRPr="00F858E9" w:rsidRDefault="0077702B" w:rsidP="002C22C4">
            <w:pPr>
              <w:pStyle w:val="Q-Aufzhlung"/>
              <w:numPr>
                <w:ilvl w:val="0"/>
                <w:numId w:val="0"/>
              </w:numPr>
              <w:tabs>
                <w:tab w:val="clear" w:pos="357"/>
              </w:tabs>
              <w:spacing w:before="120" w:after="120"/>
              <w:contextualSpacing w:val="0"/>
              <w:rPr>
                <w:sz w:val="24"/>
                <w:szCs w:val="24"/>
                <w:lang w:val="en-US"/>
              </w:rPr>
            </w:pPr>
          </w:p>
        </w:tc>
        <w:tc>
          <w:tcPr>
            <w:tcW w:w="5516" w:type="dxa"/>
          </w:tcPr>
          <w:p w14:paraId="11532EDB" w14:textId="68D9C812" w:rsidR="0077702B" w:rsidRDefault="0077702B" w:rsidP="00C8570E">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Set up </w:t>
            </w:r>
            <w:r w:rsidR="00F765E6">
              <w:rPr>
                <w:lang w:val="en-US"/>
              </w:rPr>
              <w:t>a</w:t>
            </w:r>
            <w:r w:rsidR="00F765E6" w:rsidRPr="00F765E6">
              <w:rPr>
                <w:lang w:val="en-US"/>
              </w:rPr>
              <w:t xml:space="preserve">n </w:t>
            </w:r>
            <w:proofErr w:type="spellStart"/>
            <w:r>
              <w:rPr>
                <w:lang w:val="en-US"/>
              </w:rPr>
              <w:t>Alpe</w:t>
            </w:r>
            <w:proofErr w:type="spellEnd"/>
            <w:r>
              <w:rPr>
                <w:lang w:val="en-US"/>
              </w:rPr>
              <w:t xml:space="preserve">-Adria </w:t>
            </w:r>
            <w:r w:rsidRPr="002442AC">
              <w:rPr>
                <w:lang w:val="en-US"/>
              </w:rPr>
              <w:t xml:space="preserve">Startup Advisory Board for political decision makers to integrate founders' perspective </w:t>
            </w:r>
            <w:r>
              <w:rPr>
                <w:lang w:val="en-US"/>
              </w:rPr>
              <w:t xml:space="preserve">and to position </w:t>
            </w:r>
            <w:r w:rsidR="00F765E6">
              <w:rPr>
                <w:lang w:val="en-US"/>
              </w:rPr>
              <w:t>t</w:t>
            </w:r>
            <w:r w:rsidR="00F765E6" w:rsidRPr="00F765E6">
              <w:rPr>
                <w:lang w:val="en-US"/>
              </w:rPr>
              <w:t xml:space="preserve">he </w:t>
            </w:r>
            <w:proofErr w:type="spellStart"/>
            <w:r>
              <w:rPr>
                <w:lang w:val="en-US"/>
              </w:rPr>
              <w:t>Alpe</w:t>
            </w:r>
            <w:proofErr w:type="spellEnd"/>
            <w:r>
              <w:rPr>
                <w:lang w:val="en-US"/>
              </w:rPr>
              <w:t>-Adria startup ecosystem</w:t>
            </w:r>
            <w:r w:rsidR="00F765E6">
              <w:rPr>
                <w:lang w:val="en-US"/>
              </w:rPr>
              <w:t>.</w:t>
            </w:r>
          </w:p>
          <w:p w14:paraId="3F39472C" w14:textId="4C671113" w:rsidR="0077702B" w:rsidRDefault="0077702B" w:rsidP="00C8570E">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M</w:t>
            </w:r>
            <w:r w:rsidRPr="003B4D44">
              <w:rPr>
                <w:lang w:val="en-US"/>
              </w:rPr>
              <w:t xml:space="preserve">onitor the development of </w:t>
            </w:r>
            <w:r>
              <w:rPr>
                <w:lang w:val="en-US"/>
              </w:rPr>
              <w:t xml:space="preserve">the </w:t>
            </w:r>
            <w:proofErr w:type="spellStart"/>
            <w:r>
              <w:rPr>
                <w:lang w:val="en-US"/>
              </w:rPr>
              <w:t>Alpe</w:t>
            </w:r>
            <w:proofErr w:type="spellEnd"/>
            <w:r>
              <w:rPr>
                <w:lang w:val="en-US"/>
              </w:rPr>
              <w:t>-Adria</w:t>
            </w:r>
            <w:r w:rsidRPr="003B4D44">
              <w:rPr>
                <w:lang w:val="en-US"/>
              </w:rPr>
              <w:t xml:space="preserve"> startup ecosystem</w:t>
            </w:r>
            <w:r>
              <w:rPr>
                <w:lang w:val="en-US"/>
              </w:rPr>
              <w:t xml:space="preserve"> in comparison </w:t>
            </w:r>
            <w:r w:rsidRPr="003B4D44">
              <w:rPr>
                <w:lang w:val="en-US"/>
              </w:rPr>
              <w:t xml:space="preserve">to </w:t>
            </w:r>
            <w:r w:rsidR="00F765E6">
              <w:rPr>
                <w:lang w:val="en-US"/>
              </w:rPr>
              <w:t>i</w:t>
            </w:r>
            <w:r w:rsidR="00F765E6" w:rsidRPr="00F765E6">
              <w:rPr>
                <w:lang w:val="en-US"/>
              </w:rPr>
              <w:t>nternational</w:t>
            </w:r>
            <w:r w:rsidRPr="003B4D44">
              <w:rPr>
                <w:lang w:val="en-US"/>
              </w:rPr>
              <w:t xml:space="preserve"> ecosystems (benchmarking) </w:t>
            </w:r>
          </w:p>
          <w:p w14:paraId="136C44FE" w14:textId="4F14EA94" w:rsidR="0077702B" w:rsidRDefault="0077702B" w:rsidP="00C8570E">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Analyze</w:t>
            </w:r>
            <w:r w:rsidRPr="003B4D44">
              <w:rPr>
                <w:lang w:val="en-US"/>
              </w:rPr>
              <w:t xml:space="preserve"> market gaps that require public intervention</w:t>
            </w:r>
            <w:r>
              <w:rPr>
                <w:lang w:val="en-US"/>
              </w:rPr>
              <w:t xml:space="preserve"> </w:t>
            </w:r>
            <w:r w:rsidR="00F765E6">
              <w:rPr>
                <w:lang w:val="en-US"/>
              </w:rPr>
              <w:t>on a regular basis</w:t>
            </w:r>
          </w:p>
          <w:p w14:paraId="3B9F8E3A" w14:textId="77777777" w:rsidR="0077702B" w:rsidRPr="00F34A5A" w:rsidRDefault="0077702B" w:rsidP="00C8570E">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sidRPr="002442AC">
              <w:rPr>
                <w:lang w:val="en-US"/>
              </w:rPr>
              <w:t>Support policy makers when evaluating and developing new instruments (e.g. with an annual public policy conference for policy makers)</w:t>
            </w:r>
          </w:p>
        </w:tc>
      </w:tr>
      <w:tr w:rsidR="0077702B" w:rsidRPr="00394BAE" w14:paraId="0412CAD1" w14:textId="77777777" w:rsidTr="00C8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2BECA3" w14:textId="1B5A4AE3" w:rsidR="0077702B" w:rsidRPr="0076753E" w:rsidRDefault="0077702B" w:rsidP="0076753E">
            <w:pPr>
              <w:pStyle w:val="Q-Aufzhlung"/>
              <w:numPr>
                <w:ilvl w:val="0"/>
                <w:numId w:val="0"/>
              </w:numPr>
              <w:tabs>
                <w:tab w:val="clear" w:pos="357"/>
              </w:tabs>
              <w:spacing w:before="120" w:after="120"/>
              <w:ind w:left="360" w:hanging="360"/>
              <w:contextualSpacing w:val="0"/>
              <w:rPr>
                <w:b w:val="0"/>
                <w:bCs w:val="0"/>
                <w:sz w:val="24"/>
                <w:szCs w:val="24"/>
                <w:lang w:val="en-US"/>
              </w:rPr>
            </w:pPr>
            <w:r w:rsidRPr="007A569C">
              <w:rPr>
                <w:sz w:val="24"/>
                <w:szCs w:val="24"/>
                <w:lang w:val="en-US"/>
              </w:rPr>
              <w:t>Define startup status</w:t>
            </w:r>
          </w:p>
        </w:tc>
        <w:tc>
          <w:tcPr>
            <w:tcW w:w="5516" w:type="dxa"/>
          </w:tcPr>
          <w:p w14:paraId="0521FDD0" w14:textId="2D597CA2" w:rsidR="0077702B" w:rsidRPr="007A569C" w:rsidRDefault="0077702B" w:rsidP="007A569C">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Implement </w:t>
            </w:r>
            <w:r w:rsidRPr="007A569C">
              <w:rPr>
                <w:lang w:val="en-US"/>
              </w:rPr>
              <w:t>simplified rules and exceptions for innovative and technology-oriented companies</w:t>
            </w:r>
            <w:r>
              <w:rPr>
                <w:lang w:val="en-US"/>
              </w:rPr>
              <w:t xml:space="preserve"> </w:t>
            </w:r>
            <w:r w:rsidRPr="007A569C">
              <w:rPr>
                <w:lang w:val="en-US"/>
              </w:rPr>
              <w:t>in the startup phase (for business registration,</w:t>
            </w:r>
            <w:r>
              <w:rPr>
                <w:lang w:val="en-US"/>
              </w:rPr>
              <w:t xml:space="preserve"> s</w:t>
            </w:r>
            <w:r w:rsidRPr="007A569C">
              <w:rPr>
                <w:lang w:val="en-US"/>
              </w:rPr>
              <w:t>ocial security contributions, collective agreements and industry-specific regulations)</w:t>
            </w:r>
            <w:r w:rsidR="00012C0D">
              <w:rPr>
                <w:lang w:val="en-US"/>
              </w:rPr>
              <w:t xml:space="preserve"> </w:t>
            </w:r>
            <w:r>
              <w:rPr>
                <w:rStyle w:val="Endnotenzeichen"/>
                <w:lang w:val="en-US"/>
              </w:rPr>
              <w:endnoteReference w:id="10"/>
            </w:r>
            <w:r>
              <w:rPr>
                <w:lang w:val="en-US"/>
              </w:rPr>
              <w:t xml:space="preserve"> </w:t>
            </w:r>
          </w:p>
        </w:tc>
      </w:tr>
      <w:tr w:rsidR="0077702B" w:rsidRPr="00394BAE" w14:paraId="69188B4C" w14:textId="77777777" w:rsidTr="00C8570E">
        <w:tc>
          <w:tcPr>
            <w:cnfStyle w:val="001000000000" w:firstRow="0" w:lastRow="0" w:firstColumn="1" w:lastColumn="0" w:oddVBand="0" w:evenVBand="0" w:oddHBand="0" w:evenHBand="0" w:firstRowFirstColumn="0" w:firstRowLastColumn="0" w:lastRowFirstColumn="0" w:lastRowLastColumn="0"/>
            <w:tcW w:w="2972" w:type="dxa"/>
          </w:tcPr>
          <w:p w14:paraId="5FFB5485" w14:textId="066BB276" w:rsidR="0077702B" w:rsidRPr="00F858E9" w:rsidRDefault="0077702B" w:rsidP="00FC6F2A">
            <w:pPr>
              <w:pStyle w:val="Q-Aufzhlung"/>
              <w:numPr>
                <w:ilvl w:val="0"/>
                <w:numId w:val="0"/>
              </w:numPr>
              <w:tabs>
                <w:tab w:val="clear" w:pos="357"/>
              </w:tabs>
              <w:spacing w:before="120" w:after="120"/>
              <w:ind w:left="22" w:hanging="22"/>
              <w:contextualSpacing w:val="0"/>
              <w:rPr>
                <w:sz w:val="24"/>
                <w:szCs w:val="24"/>
                <w:lang w:val="en-US"/>
              </w:rPr>
            </w:pPr>
            <w:r w:rsidRPr="00FC6F2A">
              <w:rPr>
                <w:sz w:val="24"/>
                <w:szCs w:val="24"/>
                <w:lang w:val="en-US"/>
              </w:rPr>
              <w:t>English as second official language</w:t>
            </w:r>
          </w:p>
        </w:tc>
        <w:tc>
          <w:tcPr>
            <w:tcW w:w="5516" w:type="dxa"/>
          </w:tcPr>
          <w:p w14:paraId="47E64CAE" w14:textId="224AF143" w:rsidR="0077702B" w:rsidRPr="0076753E" w:rsidRDefault="0077702B" w:rsidP="0076753E">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P</w:t>
            </w:r>
            <w:r w:rsidRPr="00FC6F2A">
              <w:rPr>
                <w:lang w:val="en-US"/>
              </w:rPr>
              <w:t xml:space="preserve">ublish all official documents online in </w:t>
            </w:r>
            <w:r>
              <w:rPr>
                <w:lang w:val="en-US"/>
              </w:rPr>
              <w:t>English</w:t>
            </w:r>
          </w:p>
        </w:tc>
      </w:tr>
      <w:tr w:rsidR="0077702B" w:rsidRPr="00394BAE" w14:paraId="42A07FDF" w14:textId="77777777" w:rsidTr="00C8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1CE6C82" w14:textId="694D617F" w:rsidR="0077702B" w:rsidRPr="00F858E9" w:rsidRDefault="0077702B" w:rsidP="00C8570E">
            <w:pPr>
              <w:pStyle w:val="Q-Aufzhlung"/>
              <w:numPr>
                <w:ilvl w:val="0"/>
                <w:numId w:val="0"/>
              </w:numPr>
              <w:tabs>
                <w:tab w:val="clear" w:pos="357"/>
              </w:tabs>
              <w:spacing w:before="120" w:after="120"/>
              <w:ind w:left="360" w:hanging="360"/>
              <w:contextualSpacing w:val="0"/>
              <w:rPr>
                <w:sz w:val="24"/>
                <w:szCs w:val="24"/>
                <w:lang w:val="en-US"/>
              </w:rPr>
            </w:pPr>
            <w:r w:rsidRPr="00EA13AB">
              <w:rPr>
                <w:sz w:val="24"/>
                <w:szCs w:val="24"/>
                <w:lang w:val="en-US"/>
              </w:rPr>
              <w:t>Strengthen e-identity</w:t>
            </w:r>
          </w:p>
        </w:tc>
        <w:tc>
          <w:tcPr>
            <w:tcW w:w="5516" w:type="dxa"/>
          </w:tcPr>
          <w:p w14:paraId="3FDA33F4" w14:textId="5925C92A" w:rsidR="0077702B" w:rsidRDefault="0077702B" w:rsidP="00C8570E">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Simplify </w:t>
            </w:r>
            <w:r w:rsidR="00945CBC">
              <w:rPr>
                <w:lang w:val="en-US"/>
              </w:rPr>
              <w:t>t</w:t>
            </w:r>
            <w:r w:rsidR="00945CBC" w:rsidRPr="00945CBC">
              <w:rPr>
                <w:lang w:val="en-US"/>
              </w:rPr>
              <w:t xml:space="preserve">he </w:t>
            </w:r>
            <w:r w:rsidRPr="00EA13AB">
              <w:rPr>
                <w:lang w:val="en-US"/>
              </w:rPr>
              <w:t>digital founding process</w:t>
            </w:r>
            <w:r>
              <w:rPr>
                <w:lang w:val="en-US"/>
              </w:rPr>
              <w:t xml:space="preserve"> </w:t>
            </w:r>
            <w:r>
              <w:rPr>
                <w:rStyle w:val="Endnotenzeichen"/>
                <w:lang w:val="en-US"/>
              </w:rPr>
              <w:endnoteReference w:id="11"/>
            </w:r>
          </w:p>
          <w:p w14:paraId="07257259" w14:textId="79354429" w:rsidR="0077702B" w:rsidRPr="00D87D6E" w:rsidRDefault="0077702B" w:rsidP="00D87D6E">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Set up digital notary services that do not require physical presence of international founders or investors</w:t>
            </w:r>
          </w:p>
        </w:tc>
      </w:tr>
      <w:tr w:rsidR="0077702B" w:rsidRPr="00394BAE" w14:paraId="3864A74A" w14:textId="77777777" w:rsidTr="00C8570E">
        <w:tc>
          <w:tcPr>
            <w:cnfStyle w:val="001000000000" w:firstRow="0" w:lastRow="0" w:firstColumn="1" w:lastColumn="0" w:oddVBand="0" w:evenVBand="0" w:oddHBand="0" w:evenHBand="0" w:firstRowFirstColumn="0" w:firstRowLastColumn="0" w:lastRowFirstColumn="0" w:lastRowLastColumn="0"/>
            <w:tcW w:w="2972" w:type="dxa"/>
          </w:tcPr>
          <w:p w14:paraId="2256690D" w14:textId="1DC346D9" w:rsidR="0077702B" w:rsidRPr="00F858E9" w:rsidRDefault="0077702B" w:rsidP="00C8570E">
            <w:pPr>
              <w:pStyle w:val="Q-Aufzhlung"/>
              <w:numPr>
                <w:ilvl w:val="0"/>
                <w:numId w:val="0"/>
              </w:numPr>
              <w:tabs>
                <w:tab w:val="clear" w:pos="357"/>
              </w:tabs>
              <w:spacing w:before="120" w:after="120"/>
              <w:ind w:left="360" w:hanging="360"/>
              <w:contextualSpacing w:val="0"/>
              <w:rPr>
                <w:sz w:val="24"/>
                <w:szCs w:val="24"/>
                <w:lang w:val="en-US"/>
              </w:rPr>
            </w:pPr>
            <w:r>
              <w:rPr>
                <w:sz w:val="24"/>
                <w:szCs w:val="24"/>
                <w:lang w:val="en-US"/>
              </w:rPr>
              <w:t>Tax benefits for startups</w:t>
            </w:r>
          </w:p>
        </w:tc>
        <w:tc>
          <w:tcPr>
            <w:tcW w:w="5516" w:type="dxa"/>
          </w:tcPr>
          <w:p w14:paraId="6808E5CC" w14:textId="42DDC6A7" w:rsidR="0077702B" w:rsidRPr="00F34A5A" w:rsidRDefault="0077702B" w:rsidP="00C8570E">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sidRPr="00A42756">
              <w:rPr>
                <w:lang w:val="en-US"/>
              </w:rPr>
              <w:t xml:space="preserve">Reduce taxes and social security costs for </w:t>
            </w:r>
            <w:r>
              <w:rPr>
                <w:lang w:val="en-US"/>
              </w:rPr>
              <w:t xml:space="preserve">innovative </w:t>
            </w:r>
            <w:r w:rsidRPr="00A42756">
              <w:rPr>
                <w:lang w:val="en-US"/>
              </w:rPr>
              <w:t>startups</w:t>
            </w:r>
            <w:r>
              <w:rPr>
                <w:lang w:val="en-US"/>
              </w:rPr>
              <w:t xml:space="preserve"> in the early stage (e.g. deferred payment of income tax)</w:t>
            </w:r>
          </w:p>
        </w:tc>
      </w:tr>
      <w:tr w:rsidR="0077702B" w:rsidRPr="00394BAE" w14:paraId="122E6055" w14:textId="77777777" w:rsidTr="00C8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72961B" w14:textId="2B1B9084" w:rsidR="0077702B" w:rsidRPr="00F858E9" w:rsidRDefault="0077702B" w:rsidP="00C8570E">
            <w:pPr>
              <w:pStyle w:val="Q-Aufzhlung"/>
              <w:numPr>
                <w:ilvl w:val="0"/>
                <w:numId w:val="0"/>
              </w:numPr>
              <w:tabs>
                <w:tab w:val="clear" w:pos="357"/>
              </w:tabs>
              <w:spacing w:before="120" w:after="120"/>
              <w:ind w:left="360" w:hanging="360"/>
              <w:contextualSpacing w:val="0"/>
              <w:rPr>
                <w:sz w:val="24"/>
                <w:szCs w:val="24"/>
                <w:lang w:val="en-US"/>
              </w:rPr>
            </w:pPr>
            <w:r w:rsidRPr="00A42756">
              <w:rPr>
                <w:sz w:val="24"/>
                <w:szCs w:val="24"/>
                <w:lang w:val="en-US"/>
              </w:rPr>
              <w:t>New legal form for startups</w:t>
            </w:r>
          </w:p>
        </w:tc>
        <w:tc>
          <w:tcPr>
            <w:tcW w:w="5516" w:type="dxa"/>
          </w:tcPr>
          <w:p w14:paraId="2EF54394" w14:textId="59D03946" w:rsidR="0077702B" w:rsidRPr="00A42756" w:rsidRDefault="0077702B" w:rsidP="00A42756">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A42756">
              <w:rPr>
                <w:lang w:val="en-US"/>
              </w:rPr>
              <w:t>Creat</w:t>
            </w:r>
            <w:r>
              <w:rPr>
                <w:lang w:val="en-US"/>
              </w:rPr>
              <w:t>e</w:t>
            </w:r>
            <w:r w:rsidRPr="00A42756">
              <w:rPr>
                <w:lang w:val="en-US"/>
              </w:rPr>
              <w:t xml:space="preserve"> a new legal form for innovative start-ups </w:t>
            </w:r>
            <w:r>
              <w:rPr>
                <w:lang w:val="en-US"/>
              </w:rPr>
              <w:t>that international investors are familiar with (simple foundation process, f</w:t>
            </w:r>
            <w:r w:rsidRPr="00A42756">
              <w:rPr>
                <w:lang w:val="en-US"/>
              </w:rPr>
              <w:t>lexible allocation of shares to potential investors and employees</w:t>
            </w:r>
            <w:r>
              <w:rPr>
                <w:lang w:val="en-US"/>
              </w:rPr>
              <w:t>).</w:t>
            </w:r>
          </w:p>
        </w:tc>
      </w:tr>
    </w:tbl>
    <w:p w14:paraId="6DF6FAB9" w14:textId="77D27592" w:rsidR="0077702B" w:rsidRDefault="0077702B" w:rsidP="00931551">
      <w:pPr>
        <w:pStyle w:val="Q-HeadKapitel"/>
        <w:outlineLvl w:val="0"/>
      </w:pPr>
      <w:bookmarkStart w:id="5" w:name="_Toc33537270"/>
      <w:proofErr w:type="spellStart"/>
      <w:r>
        <w:lastRenderedPageBreak/>
        <w:t>Broaden</w:t>
      </w:r>
      <w:proofErr w:type="spellEnd"/>
      <w:r>
        <w:t xml:space="preserve"> Education</w:t>
      </w:r>
      <w:bookmarkEnd w:id="5"/>
    </w:p>
    <w:p w14:paraId="03D43006" w14:textId="10C8EF2B" w:rsidR="0077702B" w:rsidRDefault="0077702B" w:rsidP="00586E9C">
      <w:pPr>
        <w:pStyle w:val="Q-Lauftext"/>
        <w:spacing w:after="0"/>
        <w:rPr>
          <w:sz w:val="24"/>
          <w:szCs w:val="24"/>
          <w:lang w:val="en-US"/>
        </w:rPr>
      </w:pPr>
      <w:r>
        <w:rPr>
          <w:sz w:val="24"/>
          <w:szCs w:val="24"/>
          <w:lang w:val="en-US"/>
        </w:rPr>
        <w:t xml:space="preserve">Our knowledge-based society requires open minded people who think independently and act in a responsible manner. Education in childhood and youth is the key and entrepreneurial education strengthens these skills. </w:t>
      </w:r>
    </w:p>
    <w:p w14:paraId="17E41692" w14:textId="19F1158F" w:rsidR="0077702B" w:rsidRDefault="0077702B" w:rsidP="008D4EF3">
      <w:pPr>
        <w:pStyle w:val="Q-Lauftext"/>
        <w:rPr>
          <w:sz w:val="24"/>
          <w:szCs w:val="24"/>
          <w:lang w:val="en-US"/>
        </w:rPr>
      </w:pPr>
      <w:r>
        <w:rPr>
          <w:sz w:val="24"/>
          <w:szCs w:val="24"/>
          <w:lang w:val="en-US"/>
        </w:rPr>
        <w:t>Digital transformation leads to i</w:t>
      </w:r>
      <w:r w:rsidRPr="00586E9C">
        <w:rPr>
          <w:sz w:val="24"/>
          <w:szCs w:val="24"/>
          <w:lang w:val="en-US"/>
        </w:rPr>
        <w:t>ncreasing automation and far more dynamic conditions</w:t>
      </w:r>
      <w:r w:rsidR="00945CBC">
        <w:rPr>
          <w:sz w:val="24"/>
          <w:szCs w:val="24"/>
          <w:lang w:val="en-US"/>
        </w:rPr>
        <w:t xml:space="preserve">. This will result in </w:t>
      </w:r>
      <w:r>
        <w:rPr>
          <w:sz w:val="24"/>
          <w:szCs w:val="24"/>
          <w:lang w:val="en-US"/>
        </w:rPr>
        <w:t xml:space="preserve">fundamental changes </w:t>
      </w:r>
      <w:r w:rsidR="00945CBC">
        <w:rPr>
          <w:sz w:val="24"/>
          <w:szCs w:val="24"/>
          <w:lang w:val="en-US"/>
        </w:rPr>
        <w:t>of</w:t>
      </w:r>
      <w:r>
        <w:rPr>
          <w:sz w:val="24"/>
          <w:szCs w:val="24"/>
          <w:lang w:val="en-US"/>
        </w:rPr>
        <w:t xml:space="preserve"> </w:t>
      </w:r>
      <w:r w:rsidRPr="00586E9C">
        <w:rPr>
          <w:sz w:val="24"/>
          <w:szCs w:val="24"/>
          <w:lang w:val="en-US"/>
        </w:rPr>
        <w:t>the labor market in coming years. If</w:t>
      </w:r>
      <w:r>
        <w:rPr>
          <w:sz w:val="24"/>
          <w:szCs w:val="24"/>
          <w:lang w:val="en-US"/>
        </w:rPr>
        <w:t xml:space="preserve"> </w:t>
      </w:r>
      <w:r w:rsidRPr="00586E9C">
        <w:rPr>
          <w:sz w:val="24"/>
          <w:szCs w:val="24"/>
          <w:lang w:val="en-US"/>
        </w:rPr>
        <w:t xml:space="preserve">talents </w:t>
      </w:r>
      <w:r>
        <w:rPr>
          <w:sz w:val="24"/>
          <w:szCs w:val="24"/>
          <w:lang w:val="en-US"/>
        </w:rPr>
        <w:t xml:space="preserve">in the Alps-Adriatic region </w:t>
      </w:r>
      <w:r w:rsidRPr="00586E9C">
        <w:rPr>
          <w:sz w:val="24"/>
          <w:szCs w:val="24"/>
          <w:lang w:val="en-US"/>
        </w:rPr>
        <w:t xml:space="preserve">should have a chance in this </w:t>
      </w:r>
      <w:r>
        <w:rPr>
          <w:sz w:val="24"/>
          <w:szCs w:val="24"/>
          <w:lang w:val="en-US"/>
        </w:rPr>
        <w:t xml:space="preserve">competitive </w:t>
      </w:r>
      <w:r w:rsidRPr="00586E9C">
        <w:rPr>
          <w:sz w:val="24"/>
          <w:szCs w:val="24"/>
          <w:lang w:val="en-US"/>
        </w:rPr>
        <w:t xml:space="preserve">environment, the education system </w:t>
      </w:r>
      <w:r>
        <w:rPr>
          <w:sz w:val="24"/>
          <w:szCs w:val="24"/>
          <w:lang w:val="en-US"/>
        </w:rPr>
        <w:t>needs to be changed</w:t>
      </w:r>
      <w:r w:rsidRPr="00586E9C">
        <w:rPr>
          <w:sz w:val="24"/>
          <w:szCs w:val="24"/>
          <w:lang w:val="en-US"/>
        </w:rPr>
        <w:t>.</w:t>
      </w:r>
      <w:r>
        <w:rPr>
          <w:sz w:val="24"/>
          <w:szCs w:val="24"/>
          <w:lang w:val="en-US"/>
        </w:rPr>
        <w:t xml:space="preserve"> </w:t>
      </w:r>
    </w:p>
    <w:p w14:paraId="37A24A7C" w14:textId="77777777" w:rsidR="00945CBC" w:rsidRDefault="00945CBC" w:rsidP="00945CBC">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sidRPr="00FD6978">
        <w:rPr>
          <w:sz w:val="28"/>
          <w:szCs w:val="28"/>
          <w:lang w:val="en-US"/>
        </w:rPr>
        <w:t>Austria</w:t>
      </w:r>
    </w:p>
    <w:p w14:paraId="3E684B82" w14:textId="77777777" w:rsidR="00945CBC" w:rsidRPr="000E4D12" w:rsidRDefault="00945CBC" w:rsidP="00945CBC">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sidRPr="000E4D12">
        <w:rPr>
          <w:b/>
          <w:bCs/>
          <w:sz w:val="24"/>
          <w:szCs w:val="24"/>
          <w:lang w:val="en-US"/>
        </w:rPr>
        <w:t>Future-oriented education</w:t>
      </w:r>
    </w:p>
    <w:p w14:paraId="42259BDC" w14:textId="77777777" w:rsidR="00945CBC" w:rsidRPr="00A55352" w:rsidRDefault="00945CBC" w:rsidP="00945CBC">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lang w:val="en-US"/>
        </w:rPr>
      </w:pPr>
      <w:r w:rsidRPr="000E4D12">
        <w:rPr>
          <w:sz w:val="24"/>
          <w:szCs w:val="24"/>
          <w:lang w:val="en-US"/>
        </w:rPr>
        <w:t xml:space="preserve">The </w:t>
      </w:r>
      <w:hyperlink r:id="rId17" w:history="1">
        <w:r w:rsidRPr="00186FE2">
          <w:rPr>
            <w:rStyle w:val="Hyperlink"/>
            <w:sz w:val="24"/>
            <w:szCs w:val="24"/>
            <w:lang w:val="en-US"/>
          </w:rPr>
          <w:t>Educational Lab</w:t>
        </w:r>
      </w:hyperlink>
      <w:r w:rsidRPr="00186FE2">
        <w:rPr>
          <w:sz w:val="24"/>
          <w:szCs w:val="24"/>
          <w:lang w:val="en-US"/>
        </w:rPr>
        <w:t xml:space="preserve"> of the Lakeside Science &amp; Technology Park in </w:t>
      </w:r>
      <w:r w:rsidRPr="000E4D12">
        <w:rPr>
          <w:sz w:val="24"/>
          <w:szCs w:val="24"/>
          <w:lang w:val="en-US"/>
        </w:rPr>
        <w:t>Klagenfurt is an open research laboratory for new forms of education and training in the fields of MINT (mathematics, information technology, natural science, technology), entrepreneurship and international cultures and languages.</w:t>
      </w:r>
    </w:p>
    <w:p w14:paraId="1DF05FDA" w14:textId="737A75CD" w:rsidR="00945CBC" w:rsidRDefault="00945CBC" w:rsidP="00945CBC">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Pr>
          <w:sz w:val="28"/>
          <w:szCs w:val="28"/>
          <w:lang w:val="en-US"/>
        </w:rPr>
        <w:t>Slovenia</w:t>
      </w:r>
    </w:p>
    <w:p w14:paraId="53EB3AAB" w14:textId="77777777" w:rsidR="00945CBC" w:rsidRPr="000E4D12" w:rsidRDefault="00945CBC" w:rsidP="00945CBC">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Pr>
          <w:b/>
          <w:bCs/>
          <w:sz w:val="24"/>
          <w:szCs w:val="24"/>
          <w:lang w:val="en-US"/>
        </w:rPr>
        <w:t>Nurturing of entrepreneurial talent in Slovenia</w:t>
      </w:r>
    </w:p>
    <w:p w14:paraId="02368406" w14:textId="3E8542E1" w:rsidR="00945CBC" w:rsidRPr="00A55352" w:rsidRDefault="007A12D6" w:rsidP="00945CBC">
      <w:pPr>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line="264" w:lineRule="auto"/>
        <w:jc w:val="both"/>
        <w:rPr>
          <w:lang w:val="en-US"/>
        </w:rPr>
      </w:pPr>
      <w:hyperlink r:id="rId18" w:history="1">
        <w:r w:rsidR="00945CBC" w:rsidRPr="00544123">
          <w:rPr>
            <w:rStyle w:val="Hyperlink"/>
            <w:sz w:val="24"/>
            <w:lang w:val="en-US"/>
          </w:rPr>
          <w:t>POPRI</w:t>
        </w:r>
      </w:hyperlink>
      <w:r w:rsidR="00945CBC" w:rsidRPr="00544123">
        <w:rPr>
          <w:sz w:val="24"/>
          <w:lang w:val="en-US"/>
        </w:rPr>
        <w:t xml:space="preserve"> is an annual Slovenian entrepreneurial competition for young people (primary and secondary school pupils as well as university students, graduates and young people under 29) co-organized by the </w:t>
      </w:r>
      <w:proofErr w:type="spellStart"/>
      <w:r w:rsidR="00945CBC" w:rsidRPr="00544123">
        <w:rPr>
          <w:sz w:val="24"/>
          <w:lang w:val="en-US"/>
        </w:rPr>
        <w:t>Primorsk</w:t>
      </w:r>
      <w:r w:rsidR="00945CBC">
        <w:rPr>
          <w:sz w:val="24"/>
          <w:lang w:val="en-US"/>
        </w:rPr>
        <w:t>i</w:t>
      </w:r>
      <w:proofErr w:type="spellEnd"/>
      <w:r w:rsidR="00945CBC" w:rsidRPr="00544123">
        <w:rPr>
          <w:sz w:val="24"/>
          <w:lang w:val="en-US"/>
        </w:rPr>
        <w:t xml:space="preserve"> Technology Park, SPIRIT Slovenia Business Development Agency and Slovene Enterprise Fund</w:t>
      </w:r>
      <w:r w:rsidR="00945CBC">
        <w:rPr>
          <w:sz w:val="24"/>
          <w:lang w:val="en-US"/>
        </w:rPr>
        <w:t>. The aim is to support</w:t>
      </w:r>
      <w:r w:rsidR="00945CBC" w:rsidRPr="00544123">
        <w:rPr>
          <w:sz w:val="24"/>
          <w:lang w:val="en-US"/>
        </w:rPr>
        <w:t xml:space="preserve"> </w:t>
      </w:r>
      <w:r w:rsidR="00945CBC">
        <w:rPr>
          <w:sz w:val="24"/>
          <w:lang w:val="en-US"/>
        </w:rPr>
        <w:t xml:space="preserve">the development of </w:t>
      </w:r>
      <w:r w:rsidR="00945CBC" w:rsidRPr="00544123">
        <w:rPr>
          <w:sz w:val="24"/>
          <w:lang w:val="en-US"/>
        </w:rPr>
        <w:t xml:space="preserve">entrepreneurial </w:t>
      </w:r>
      <w:r w:rsidR="00945CBC">
        <w:rPr>
          <w:sz w:val="24"/>
          <w:lang w:val="en-US"/>
        </w:rPr>
        <w:t>thinking</w:t>
      </w:r>
      <w:r w:rsidR="00945CBC" w:rsidRPr="00544123">
        <w:rPr>
          <w:sz w:val="24"/>
          <w:lang w:val="en-US"/>
        </w:rPr>
        <w:t>, creativity, and innovation</w:t>
      </w:r>
      <w:r w:rsidR="00945CBC">
        <w:rPr>
          <w:sz w:val="24"/>
          <w:lang w:val="en-US"/>
        </w:rPr>
        <w:t xml:space="preserve">. Participants </w:t>
      </w:r>
      <w:r w:rsidR="00945CBC" w:rsidRPr="00544123">
        <w:rPr>
          <w:sz w:val="24"/>
          <w:lang w:val="en-US"/>
        </w:rPr>
        <w:t>acquire new skills and experience.</w:t>
      </w:r>
    </w:p>
    <w:p w14:paraId="50D4D648" w14:textId="77777777" w:rsidR="00945CBC" w:rsidRDefault="00945CBC" w:rsidP="008D4EF3">
      <w:pPr>
        <w:pStyle w:val="Q-Lauftext"/>
        <w:rPr>
          <w:sz w:val="24"/>
          <w:szCs w:val="24"/>
          <w:lang w:val="en-US"/>
        </w:rPr>
      </w:pPr>
    </w:p>
    <w:p w14:paraId="4FBA13AB" w14:textId="24429F41" w:rsidR="0077702B" w:rsidRPr="00E87EFC" w:rsidRDefault="0077702B" w:rsidP="008D4EF3">
      <w:pPr>
        <w:pStyle w:val="Q-Lauftext"/>
        <w:rPr>
          <w:sz w:val="24"/>
          <w:szCs w:val="24"/>
          <w:lang w:val="en-US"/>
        </w:rPr>
      </w:pPr>
      <w:r>
        <w:rPr>
          <w:sz w:val="24"/>
          <w:szCs w:val="24"/>
          <w:lang w:val="en-US"/>
        </w:rPr>
        <w:t>Experts rate e</w:t>
      </w:r>
      <w:r w:rsidRPr="00586E9C">
        <w:rPr>
          <w:sz w:val="24"/>
          <w:szCs w:val="24"/>
          <w:lang w:val="en-US"/>
        </w:rPr>
        <w:t>ntrepreneurial</w:t>
      </w:r>
      <w:r>
        <w:rPr>
          <w:sz w:val="24"/>
          <w:szCs w:val="24"/>
          <w:lang w:val="en-US"/>
        </w:rPr>
        <w:t xml:space="preserve"> </w:t>
      </w:r>
      <w:r w:rsidRPr="00586E9C">
        <w:rPr>
          <w:sz w:val="24"/>
          <w:szCs w:val="24"/>
          <w:lang w:val="en-US"/>
        </w:rPr>
        <w:t>education in schools</w:t>
      </w:r>
      <w:r>
        <w:rPr>
          <w:sz w:val="24"/>
          <w:szCs w:val="24"/>
          <w:lang w:val="en-US"/>
        </w:rPr>
        <w:t xml:space="preserve"> in Austria and Slovenia to be rather mediocre. The evaluation of e</w:t>
      </w:r>
      <w:r w:rsidRPr="000D31FD">
        <w:rPr>
          <w:sz w:val="24"/>
          <w:szCs w:val="24"/>
          <w:lang w:val="en-US"/>
        </w:rPr>
        <w:t xml:space="preserve">ntrepreneurship education </w:t>
      </w:r>
      <w:r>
        <w:rPr>
          <w:sz w:val="24"/>
          <w:szCs w:val="24"/>
          <w:lang w:val="en-US"/>
        </w:rPr>
        <w:t>at post school stage is better but still average.</w:t>
      </w:r>
      <w:r>
        <w:rPr>
          <w:rStyle w:val="Endnotenzeichen"/>
          <w:sz w:val="24"/>
          <w:szCs w:val="24"/>
          <w:lang w:val="en-US"/>
        </w:rPr>
        <w:endnoteReference w:id="12"/>
      </w:r>
      <w:r w:rsidRPr="003A2E21">
        <w:rPr>
          <w:sz w:val="24"/>
          <w:szCs w:val="24"/>
          <w:lang w:val="en-US"/>
        </w:rPr>
        <w:t xml:space="preserve"> </w:t>
      </w:r>
      <w:r w:rsidRPr="00E87EFC">
        <w:rPr>
          <w:sz w:val="24"/>
          <w:szCs w:val="24"/>
          <w:lang w:val="en-US"/>
        </w:rPr>
        <w:t>As in other sectors of economy, the potential of qualified, educated women in the start-up environment is not being used</w:t>
      </w:r>
      <w:r>
        <w:rPr>
          <w:sz w:val="24"/>
          <w:szCs w:val="24"/>
          <w:lang w:val="en-US"/>
        </w:rPr>
        <w:t xml:space="preserve">. </w:t>
      </w:r>
      <w:r w:rsidRPr="006A7F71">
        <w:rPr>
          <w:sz w:val="24"/>
          <w:szCs w:val="24"/>
          <w:lang w:val="en-US"/>
        </w:rPr>
        <w:t>In Slovenia only 3,8% and Austria 7,9% of the female population (aged 18-64) are either a nascent entrepreneur or owner-manager of a new business whereas the percentage of men is almost twice as high or even more than that.</w:t>
      </w:r>
      <w:r w:rsidRPr="006A7F71">
        <w:rPr>
          <w:rFonts w:ascii="Lato Light" w:hAnsi="Lato Light" w:cs="Lato Light"/>
          <w:lang w:val="en-US"/>
        </w:rPr>
        <w:t xml:space="preserve"> </w:t>
      </w:r>
      <w:r w:rsidRPr="008D4EF3">
        <w:rPr>
          <w:sz w:val="24"/>
          <w:szCs w:val="24"/>
          <w:vertAlign w:val="superscript"/>
        </w:rPr>
        <w:endnoteReference w:id="13"/>
      </w:r>
    </w:p>
    <w:p w14:paraId="3A4D13C1" w14:textId="4CA2E0DB" w:rsidR="0077702B" w:rsidRDefault="00945CBC" w:rsidP="0060516A">
      <w:pPr>
        <w:pStyle w:val="Q-Lauftext"/>
        <w:spacing w:after="0"/>
        <w:rPr>
          <w:sz w:val="24"/>
          <w:szCs w:val="24"/>
          <w:lang w:val="en-US"/>
        </w:rPr>
      </w:pPr>
      <w:r>
        <w:rPr>
          <w:sz w:val="24"/>
          <w:szCs w:val="24"/>
          <w:lang w:val="en-US"/>
        </w:rPr>
        <w:t>G</w:t>
      </w:r>
      <w:r w:rsidRPr="000D31FD">
        <w:rPr>
          <w:sz w:val="24"/>
          <w:szCs w:val="24"/>
          <w:lang w:val="en-US"/>
        </w:rPr>
        <w:t>raduates</w:t>
      </w:r>
      <w:r>
        <w:rPr>
          <w:sz w:val="24"/>
          <w:szCs w:val="24"/>
          <w:lang w:val="en-US"/>
        </w:rPr>
        <w:t xml:space="preserve"> with a</w:t>
      </w:r>
      <w:r w:rsidR="0077702B" w:rsidRPr="000D31FD">
        <w:rPr>
          <w:sz w:val="24"/>
          <w:szCs w:val="24"/>
          <w:lang w:val="en-US"/>
        </w:rPr>
        <w:t xml:space="preserve">n entrepreneurial mindset </w:t>
      </w:r>
      <w:r>
        <w:rPr>
          <w:sz w:val="24"/>
          <w:szCs w:val="24"/>
          <w:lang w:val="en-US"/>
        </w:rPr>
        <w:t xml:space="preserve">are </w:t>
      </w:r>
      <w:r w:rsidR="0077702B" w:rsidRPr="000D31FD">
        <w:rPr>
          <w:sz w:val="24"/>
          <w:szCs w:val="24"/>
          <w:lang w:val="en-US"/>
        </w:rPr>
        <w:t>more creative</w:t>
      </w:r>
      <w:r>
        <w:rPr>
          <w:sz w:val="24"/>
          <w:szCs w:val="24"/>
          <w:lang w:val="en-US"/>
        </w:rPr>
        <w:t>,</w:t>
      </w:r>
      <w:r w:rsidR="0077702B" w:rsidRPr="000D31FD">
        <w:rPr>
          <w:sz w:val="24"/>
          <w:szCs w:val="24"/>
          <w:lang w:val="en-US"/>
        </w:rPr>
        <w:t xml:space="preserve"> self–confident and </w:t>
      </w:r>
      <w:r>
        <w:rPr>
          <w:sz w:val="24"/>
          <w:szCs w:val="24"/>
          <w:lang w:val="en-US"/>
        </w:rPr>
        <w:t xml:space="preserve">more </w:t>
      </w:r>
      <w:r w:rsidR="0077702B" w:rsidRPr="000D31FD">
        <w:rPr>
          <w:sz w:val="24"/>
          <w:szCs w:val="24"/>
          <w:lang w:val="en-US"/>
        </w:rPr>
        <w:t>attractive for employers</w:t>
      </w:r>
      <w:r w:rsidR="0077702B" w:rsidRPr="00A00E78">
        <w:rPr>
          <w:rFonts w:cs="Source Sans Pro Light"/>
          <w:lang w:val="en-US"/>
        </w:rPr>
        <w:t xml:space="preserve">. </w:t>
      </w:r>
      <w:r w:rsidR="0077702B">
        <w:rPr>
          <w:sz w:val="24"/>
          <w:szCs w:val="24"/>
          <w:lang w:val="en-US"/>
        </w:rPr>
        <w:t>I</w:t>
      </w:r>
      <w:r w:rsidR="0077702B" w:rsidRPr="00586E9C">
        <w:rPr>
          <w:sz w:val="24"/>
          <w:szCs w:val="24"/>
          <w:lang w:val="en-US"/>
        </w:rPr>
        <w:t>ndependent and critical</w:t>
      </w:r>
      <w:r w:rsidR="0077702B">
        <w:rPr>
          <w:sz w:val="24"/>
          <w:szCs w:val="24"/>
          <w:lang w:val="en-US"/>
        </w:rPr>
        <w:t xml:space="preserve"> t</w:t>
      </w:r>
      <w:r w:rsidR="0077702B" w:rsidRPr="00586E9C">
        <w:rPr>
          <w:sz w:val="24"/>
          <w:szCs w:val="24"/>
          <w:lang w:val="en-US"/>
        </w:rPr>
        <w:t xml:space="preserve">hinking as well as an understanding of digital processes </w:t>
      </w:r>
      <w:r w:rsidR="0077702B">
        <w:rPr>
          <w:sz w:val="24"/>
          <w:szCs w:val="24"/>
          <w:lang w:val="en-US"/>
        </w:rPr>
        <w:t>have to be key pillars of a modern and future oriented education system</w:t>
      </w:r>
      <w:r w:rsidR="0077702B" w:rsidRPr="00586E9C">
        <w:rPr>
          <w:sz w:val="24"/>
          <w:szCs w:val="24"/>
          <w:lang w:val="en-US"/>
        </w:rPr>
        <w:t>.</w:t>
      </w:r>
    </w:p>
    <w:p w14:paraId="51558C9C" w14:textId="0A96DD3E" w:rsidR="0077702B" w:rsidRDefault="0077702B" w:rsidP="0076715C">
      <w:pPr>
        <w:pStyle w:val="Q-BoxHead"/>
        <w:keepNext/>
        <w:keepLines/>
        <w:widowControl/>
        <w:spacing w:before="120" w:after="240"/>
        <w:rPr>
          <w:lang w:val="en-US"/>
        </w:rPr>
      </w:pPr>
      <w:r>
        <w:rPr>
          <w:lang w:val="en-US"/>
        </w:rPr>
        <w:lastRenderedPageBreak/>
        <w:t>Call to action</w:t>
      </w:r>
    </w:p>
    <w:tbl>
      <w:tblPr>
        <w:tblStyle w:val="Listentabelle3Akzent3"/>
        <w:tblW w:w="0" w:type="auto"/>
        <w:tblLook w:val="04A0" w:firstRow="1" w:lastRow="0" w:firstColumn="1" w:lastColumn="0" w:noHBand="0" w:noVBand="1"/>
      </w:tblPr>
      <w:tblGrid>
        <w:gridCol w:w="2972"/>
        <w:gridCol w:w="5516"/>
      </w:tblGrid>
      <w:tr w:rsidR="0077702B" w:rsidRPr="00F858E9" w14:paraId="5FC47831" w14:textId="77777777" w:rsidTr="00F858E9">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972" w:type="dxa"/>
          </w:tcPr>
          <w:p w14:paraId="0EF145A5" w14:textId="54EC8C9B" w:rsidR="0077702B" w:rsidRPr="00F858E9" w:rsidRDefault="0077702B" w:rsidP="0076715C">
            <w:pPr>
              <w:pStyle w:val="Q-BoxInhalt"/>
              <w:keepNext/>
              <w:keepLines/>
              <w:widowControl/>
              <w:spacing w:before="120"/>
              <w:rPr>
                <w:color w:val="auto"/>
                <w:lang w:val="en-US"/>
              </w:rPr>
            </w:pPr>
            <w:r w:rsidRPr="00F858E9">
              <w:rPr>
                <w:color w:val="auto"/>
                <w:lang w:val="en-US"/>
              </w:rPr>
              <w:t>Objective</w:t>
            </w:r>
          </w:p>
        </w:tc>
        <w:tc>
          <w:tcPr>
            <w:tcW w:w="5516" w:type="dxa"/>
          </w:tcPr>
          <w:p w14:paraId="590995CB" w14:textId="27FC6185" w:rsidR="0077702B" w:rsidRPr="00F858E9" w:rsidRDefault="0077702B" w:rsidP="0076715C">
            <w:pPr>
              <w:pStyle w:val="Q-BoxInhalt"/>
              <w:keepNext/>
              <w:keepLines/>
              <w:widowControl/>
              <w:spacing w:before="120"/>
              <w:cnfStyle w:val="100000000000" w:firstRow="1" w:lastRow="0" w:firstColumn="0" w:lastColumn="0" w:oddVBand="0" w:evenVBand="0" w:oddHBand="0" w:evenHBand="0" w:firstRowFirstColumn="0" w:firstRowLastColumn="0" w:lastRowFirstColumn="0" w:lastRowLastColumn="0"/>
              <w:rPr>
                <w:color w:val="auto"/>
                <w:lang w:val="en-US"/>
              </w:rPr>
            </w:pPr>
            <w:r w:rsidRPr="00F858E9">
              <w:rPr>
                <w:color w:val="auto"/>
                <w:lang w:val="en-US"/>
              </w:rPr>
              <w:t>Actions</w:t>
            </w:r>
          </w:p>
        </w:tc>
      </w:tr>
      <w:tr w:rsidR="0077702B" w:rsidRPr="00394BAE" w14:paraId="41D80C2E" w14:textId="77777777" w:rsidTr="00F8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F43DBC7" w14:textId="4352D3C3" w:rsidR="0077702B" w:rsidRPr="00F858E9" w:rsidRDefault="0077702B" w:rsidP="0076715C">
            <w:pPr>
              <w:pStyle w:val="Q-Aufzhlung"/>
              <w:keepNext/>
              <w:keepLines/>
              <w:widowControl/>
              <w:numPr>
                <w:ilvl w:val="0"/>
                <w:numId w:val="0"/>
              </w:numPr>
              <w:tabs>
                <w:tab w:val="clear" w:pos="357"/>
              </w:tabs>
              <w:spacing w:before="120" w:after="120"/>
              <w:ind w:left="22" w:hanging="22"/>
              <w:contextualSpacing w:val="0"/>
              <w:rPr>
                <w:sz w:val="24"/>
                <w:szCs w:val="24"/>
                <w:lang w:val="en-US"/>
              </w:rPr>
            </w:pPr>
            <w:r>
              <w:rPr>
                <w:sz w:val="24"/>
                <w:szCs w:val="24"/>
                <w:lang w:val="en-US"/>
              </w:rPr>
              <w:t>Entrepreneurial Education</w:t>
            </w:r>
            <w:r w:rsidRPr="00F858E9">
              <w:rPr>
                <w:sz w:val="24"/>
                <w:szCs w:val="24"/>
                <w:lang w:val="en-US"/>
              </w:rPr>
              <w:t xml:space="preserve"> </w:t>
            </w:r>
          </w:p>
        </w:tc>
        <w:tc>
          <w:tcPr>
            <w:tcW w:w="5516" w:type="dxa"/>
          </w:tcPr>
          <w:p w14:paraId="02C220CB" w14:textId="53E403C4" w:rsidR="0077702B" w:rsidRPr="002E2D9C" w:rsidRDefault="0077702B" w:rsidP="00394BAE">
            <w:pPr>
              <w:pStyle w:val="Q-Aufzhlung"/>
              <w:keepNext/>
              <w:keepLines/>
              <w:widowControl/>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2E2D9C">
              <w:rPr>
                <w:lang w:val="en-US"/>
              </w:rPr>
              <w:t xml:space="preserve">Introduce entrepreneurship courses and activities as part of the core curriculum at all </w:t>
            </w:r>
            <w:r w:rsidR="007058D1">
              <w:rPr>
                <w:lang w:val="en-US"/>
              </w:rPr>
              <w:t xml:space="preserve">levels of </w:t>
            </w:r>
            <w:r w:rsidRPr="002E2D9C">
              <w:rPr>
                <w:lang w:val="en-US"/>
              </w:rPr>
              <w:t>education</w:t>
            </w:r>
            <w:r w:rsidR="007058D1">
              <w:rPr>
                <w:lang w:val="en-US"/>
              </w:rPr>
              <w:t>.</w:t>
            </w:r>
          </w:p>
          <w:p w14:paraId="6C70B0C2" w14:textId="4BAC99FC" w:rsidR="0077702B" w:rsidRPr="00F34A5A" w:rsidRDefault="0077702B" w:rsidP="0076715C">
            <w:pPr>
              <w:pStyle w:val="Q-Aufzhlung"/>
              <w:keepNext/>
              <w:keepLines/>
              <w:widowControl/>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F34A5A">
              <w:rPr>
                <w:lang w:val="en-US"/>
              </w:rPr>
              <w:t>Support as many different entrepreneurship programs in schools as possible (</w:t>
            </w:r>
            <w:r>
              <w:rPr>
                <w:lang w:val="en-US"/>
              </w:rPr>
              <w:t>c</w:t>
            </w:r>
            <w:r w:rsidRPr="00F34A5A">
              <w:rPr>
                <w:lang w:val="en-US"/>
              </w:rPr>
              <w:t xml:space="preserve">ompetitions, </w:t>
            </w:r>
            <w:r>
              <w:rPr>
                <w:lang w:val="en-US"/>
              </w:rPr>
              <w:t>g</w:t>
            </w:r>
            <w:r w:rsidRPr="00F34A5A">
              <w:rPr>
                <w:lang w:val="en-US"/>
              </w:rPr>
              <w:t xml:space="preserve">roups, </w:t>
            </w:r>
            <w:r>
              <w:rPr>
                <w:lang w:val="en-US"/>
              </w:rPr>
              <w:t>c</w:t>
            </w:r>
            <w:r w:rsidRPr="00F34A5A">
              <w:rPr>
                <w:lang w:val="en-US"/>
              </w:rPr>
              <w:t xml:space="preserve">onferences, </w:t>
            </w:r>
            <w:r>
              <w:rPr>
                <w:lang w:val="en-US"/>
              </w:rPr>
              <w:t>s</w:t>
            </w:r>
            <w:r w:rsidRPr="00F34A5A">
              <w:rPr>
                <w:lang w:val="en-US"/>
              </w:rPr>
              <w:t xml:space="preserve">ummer camps, </w:t>
            </w:r>
            <w:r>
              <w:rPr>
                <w:lang w:val="en-US"/>
              </w:rPr>
              <w:t>e</w:t>
            </w:r>
            <w:r w:rsidRPr="00F34A5A">
              <w:rPr>
                <w:lang w:val="en-US"/>
              </w:rPr>
              <w:t xml:space="preserve">xchanges, </w:t>
            </w:r>
            <w:r>
              <w:rPr>
                <w:lang w:val="en-US"/>
              </w:rPr>
              <w:t>m</w:t>
            </w:r>
            <w:r w:rsidRPr="00F34A5A">
              <w:rPr>
                <w:lang w:val="en-US"/>
              </w:rPr>
              <w:t>edia and promotional activities)</w:t>
            </w:r>
          </w:p>
          <w:p w14:paraId="39530AF4" w14:textId="03835234" w:rsidR="0077702B" w:rsidRPr="00F34A5A" w:rsidRDefault="0077702B" w:rsidP="0076715C">
            <w:pPr>
              <w:pStyle w:val="Q-Aufzhlung"/>
              <w:keepNext/>
              <w:keepLines/>
              <w:widowControl/>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F34A5A">
              <w:rPr>
                <w:lang w:val="en-US"/>
              </w:rPr>
              <w:t xml:space="preserve">Encourage the establishment of university entrepreneurship departments </w:t>
            </w:r>
          </w:p>
        </w:tc>
      </w:tr>
      <w:tr w:rsidR="0077702B" w:rsidRPr="00394BAE" w14:paraId="69555130" w14:textId="77777777" w:rsidTr="00F858E9">
        <w:tc>
          <w:tcPr>
            <w:cnfStyle w:val="001000000000" w:firstRow="0" w:lastRow="0" w:firstColumn="1" w:lastColumn="0" w:oddVBand="0" w:evenVBand="0" w:oddHBand="0" w:evenHBand="0" w:firstRowFirstColumn="0" w:firstRowLastColumn="0" w:lastRowFirstColumn="0" w:lastRowLastColumn="0"/>
            <w:tcW w:w="2972" w:type="dxa"/>
          </w:tcPr>
          <w:p w14:paraId="18581CE0" w14:textId="29708444" w:rsidR="0077702B" w:rsidRPr="00F858E9" w:rsidRDefault="0077702B" w:rsidP="00AC61DA">
            <w:pPr>
              <w:pStyle w:val="Q-Aufzhlung"/>
              <w:numPr>
                <w:ilvl w:val="0"/>
                <w:numId w:val="0"/>
              </w:numPr>
              <w:tabs>
                <w:tab w:val="clear" w:pos="357"/>
              </w:tabs>
              <w:spacing w:before="120" w:after="120"/>
              <w:ind w:left="22" w:hanging="22"/>
              <w:contextualSpacing w:val="0"/>
              <w:rPr>
                <w:sz w:val="24"/>
                <w:szCs w:val="24"/>
                <w:lang w:val="en-US"/>
              </w:rPr>
            </w:pPr>
            <w:r w:rsidRPr="007C2B7C">
              <w:rPr>
                <w:sz w:val="24"/>
                <w:szCs w:val="24"/>
                <w:lang w:val="en-US"/>
              </w:rPr>
              <w:t>Teacher Training</w:t>
            </w:r>
            <w:r>
              <w:rPr>
                <w:sz w:val="24"/>
                <w:szCs w:val="24"/>
                <w:lang w:val="en-US"/>
              </w:rPr>
              <w:t xml:space="preserve"> </w:t>
            </w:r>
          </w:p>
        </w:tc>
        <w:tc>
          <w:tcPr>
            <w:tcW w:w="5516" w:type="dxa"/>
          </w:tcPr>
          <w:p w14:paraId="075880E4" w14:textId="3FDDE7B5" w:rsidR="0077702B" w:rsidRPr="002E2D9C" w:rsidRDefault="0077702B" w:rsidP="00880746">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sidRPr="002E2D9C">
              <w:rPr>
                <w:lang w:val="en-US"/>
              </w:rPr>
              <w:t xml:space="preserve">Integrate entrepreneurship education and modern methods of encouraging entrepreneurial drive and entrepreneurship amongst youth in teacher education. </w:t>
            </w:r>
          </w:p>
        </w:tc>
      </w:tr>
      <w:tr w:rsidR="0077702B" w:rsidRPr="00394BAE" w14:paraId="37A42FA4" w14:textId="77777777" w:rsidTr="00F8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9189EA5" w14:textId="66A2D8D0" w:rsidR="0077702B" w:rsidRPr="00F858E9" w:rsidRDefault="0077702B" w:rsidP="00AC61DA">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 xml:space="preserve">Academic Spin-offs </w:t>
            </w:r>
          </w:p>
        </w:tc>
        <w:tc>
          <w:tcPr>
            <w:tcW w:w="5516" w:type="dxa"/>
          </w:tcPr>
          <w:p w14:paraId="279E8D6E" w14:textId="1409A55E" w:rsidR="0077702B" w:rsidRPr="002E2D9C" w:rsidRDefault="0077702B" w:rsidP="00AC61D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2E2D9C">
              <w:rPr>
                <w:lang w:val="en-US"/>
              </w:rPr>
              <w:t xml:space="preserve">Provide support for students/researchers </w:t>
            </w:r>
            <w:r w:rsidR="007058D1">
              <w:rPr>
                <w:lang w:val="en-US"/>
              </w:rPr>
              <w:t>starting</w:t>
            </w:r>
            <w:r w:rsidRPr="002E2D9C">
              <w:rPr>
                <w:lang w:val="en-US"/>
              </w:rPr>
              <w:t xml:space="preserve"> a company</w:t>
            </w:r>
          </w:p>
          <w:p w14:paraId="08A46CA3" w14:textId="1F188235" w:rsidR="0077702B" w:rsidRPr="00F34A5A" w:rsidRDefault="0077702B" w:rsidP="00AC61D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C</w:t>
            </w:r>
            <w:r w:rsidRPr="00F34A5A">
              <w:rPr>
                <w:lang w:val="en-US"/>
              </w:rPr>
              <w:t>reate incentives for professors to support spin-offs</w:t>
            </w:r>
          </w:p>
          <w:p w14:paraId="6ECD1F75" w14:textId="513E89CB" w:rsidR="0077702B" w:rsidRPr="002E2D9C" w:rsidRDefault="0077702B" w:rsidP="00AC61D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P</w:t>
            </w:r>
            <w:r w:rsidRPr="002E2D9C">
              <w:rPr>
                <w:lang w:val="en-US"/>
              </w:rPr>
              <w:t>rovide transparent spin-off guidelines and standardized IP</w:t>
            </w:r>
            <w:r w:rsidR="00C809FA">
              <w:rPr>
                <w:lang w:val="en-US"/>
              </w:rPr>
              <w:t xml:space="preserve"> </w:t>
            </w:r>
            <w:r w:rsidRPr="002E2D9C">
              <w:rPr>
                <w:lang w:val="en-US"/>
              </w:rPr>
              <w:t>regulations</w:t>
            </w:r>
          </w:p>
          <w:p w14:paraId="108ACB41" w14:textId="718B7A52" w:rsidR="0077702B" w:rsidRPr="002E2D9C" w:rsidRDefault="0077702B" w:rsidP="00AC61D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S</w:t>
            </w:r>
            <w:r w:rsidRPr="002E2D9C">
              <w:rPr>
                <w:lang w:val="en-US"/>
              </w:rPr>
              <w:t>upport projects between faculties/universities to support the formation of interdisciplinary startup teams</w:t>
            </w:r>
          </w:p>
        </w:tc>
      </w:tr>
      <w:tr w:rsidR="0077702B" w:rsidRPr="00394BAE" w14:paraId="22E11F2F" w14:textId="77777777" w:rsidTr="00143A89">
        <w:tc>
          <w:tcPr>
            <w:cnfStyle w:val="001000000000" w:firstRow="0" w:lastRow="0" w:firstColumn="1" w:lastColumn="0" w:oddVBand="0" w:evenVBand="0" w:oddHBand="0" w:evenHBand="0" w:firstRowFirstColumn="0" w:firstRowLastColumn="0" w:lastRowFirstColumn="0" w:lastRowLastColumn="0"/>
            <w:tcW w:w="2972" w:type="dxa"/>
          </w:tcPr>
          <w:p w14:paraId="26979FBF" w14:textId="525745B6" w:rsidR="0077702B" w:rsidRPr="00F858E9" w:rsidRDefault="0077702B" w:rsidP="00AC61DA">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 xml:space="preserve">Female Entrepreneurs </w:t>
            </w:r>
          </w:p>
        </w:tc>
        <w:tc>
          <w:tcPr>
            <w:tcW w:w="5516" w:type="dxa"/>
          </w:tcPr>
          <w:p w14:paraId="21D82467" w14:textId="76918D69" w:rsidR="0077702B" w:rsidRPr="002E2D9C" w:rsidRDefault="0077702B" w:rsidP="00AC61DA">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S</w:t>
            </w:r>
            <w:r w:rsidRPr="002E2D9C">
              <w:rPr>
                <w:lang w:val="en-US"/>
              </w:rPr>
              <w:t xml:space="preserve">trengthen the role of women in entrepreneurship </w:t>
            </w:r>
          </w:p>
          <w:p w14:paraId="7BF937DD" w14:textId="6CF8A552" w:rsidR="0077702B" w:rsidRPr="002E2D9C" w:rsidRDefault="0077702B" w:rsidP="00AC61DA">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Implement </w:t>
            </w:r>
            <w:r w:rsidRPr="002E2D9C">
              <w:rPr>
                <w:lang w:val="en-US"/>
              </w:rPr>
              <w:t>specific support programs for women starting a company</w:t>
            </w:r>
          </w:p>
        </w:tc>
      </w:tr>
      <w:tr w:rsidR="0077702B" w:rsidRPr="00394BAE" w14:paraId="0B7F4225" w14:textId="77777777" w:rsidTr="0014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AEA3B81" w14:textId="6BDBDF75" w:rsidR="0077702B" w:rsidRPr="00F858E9" w:rsidRDefault="0077702B" w:rsidP="00AC61DA">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Education for business</w:t>
            </w:r>
          </w:p>
        </w:tc>
        <w:tc>
          <w:tcPr>
            <w:tcW w:w="5516" w:type="dxa"/>
          </w:tcPr>
          <w:p w14:paraId="3C866937" w14:textId="6D188748" w:rsidR="0077702B" w:rsidRPr="002E2D9C" w:rsidRDefault="0077702B" w:rsidP="00AC61D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2E2D9C">
              <w:rPr>
                <w:lang w:val="en-US"/>
              </w:rPr>
              <w:t>Attract experienced foreign startup mentors and integrate them into all phases of startup development– from the idea to fast growth</w:t>
            </w:r>
            <w:r>
              <w:rPr>
                <w:lang w:val="en-US"/>
              </w:rPr>
              <w:t>.</w:t>
            </w:r>
          </w:p>
        </w:tc>
      </w:tr>
      <w:tr w:rsidR="0077702B" w14:paraId="551F42D5" w14:textId="77777777" w:rsidTr="00F858E9">
        <w:tc>
          <w:tcPr>
            <w:cnfStyle w:val="001000000000" w:firstRow="0" w:lastRow="0" w:firstColumn="1" w:lastColumn="0" w:oddVBand="0" w:evenVBand="0" w:oddHBand="0" w:evenHBand="0" w:firstRowFirstColumn="0" w:firstRowLastColumn="0" w:lastRowFirstColumn="0" w:lastRowLastColumn="0"/>
            <w:tcW w:w="2972" w:type="dxa"/>
          </w:tcPr>
          <w:p w14:paraId="30C474CE" w14:textId="201CF9DE" w:rsidR="0077702B" w:rsidRPr="00F858E9" w:rsidRDefault="0077702B" w:rsidP="00AC61DA">
            <w:pPr>
              <w:pStyle w:val="Q-Aufzhlung"/>
              <w:numPr>
                <w:ilvl w:val="0"/>
                <w:numId w:val="0"/>
              </w:numPr>
              <w:tabs>
                <w:tab w:val="clear" w:pos="357"/>
              </w:tabs>
              <w:spacing w:before="120" w:after="120"/>
              <w:ind w:left="22" w:hanging="22"/>
              <w:contextualSpacing w:val="0"/>
              <w:rPr>
                <w:sz w:val="24"/>
                <w:szCs w:val="24"/>
                <w:lang w:val="en-US"/>
              </w:rPr>
            </w:pPr>
            <w:r w:rsidRPr="00872386">
              <w:rPr>
                <w:sz w:val="24"/>
                <w:lang w:val="en-US"/>
              </w:rPr>
              <w:t>Digital literacy</w:t>
            </w:r>
            <w:r>
              <w:rPr>
                <w:sz w:val="24"/>
                <w:lang w:val="en-US"/>
              </w:rPr>
              <w:t xml:space="preserve"> </w:t>
            </w:r>
            <w:r w:rsidR="007058D1">
              <w:rPr>
                <w:sz w:val="24"/>
                <w:lang w:val="en-US"/>
              </w:rPr>
              <w:t>in schools</w:t>
            </w:r>
          </w:p>
        </w:tc>
        <w:tc>
          <w:tcPr>
            <w:tcW w:w="5516" w:type="dxa"/>
          </w:tcPr>
          <w:p w14:paraId="6A4BEC4C" w14:textId="7A047A88" w:rsidR="0077702B" w:rsidRPr="002E2D9C" w:rsidRDefault="0077702B" w:rsidP="00AC61DA">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I</w:t>
            </w:r>
            <w:r w:rsidRPr="002E2D9C">
              <w:rPr>
                <w:lang w:val="en-US"/>
              </w:rPr>
              <w:t>ntroduce digital literacy</w:t>
            </w:r>
            <w:r>
              <w:rPr>
                <w:lang w:val="en-US"/>
              </w:rPr>
              <w:t xml:space="preserve"> and</w:t>
            </w:r>
            <w:r w:rsidRPr="002E2D9C">
              <w:rPr>
                <w:lang w:val="en-US"/>
              </w:rPr>
              <w:t xml:space="preserve"> ICT as part of the core curriculum</w:t>
            </w:r>
            <w:r>
              <w:rPr>
                <w:lang w:val="en-US"/>
              </w:rPr>
              <w:t xml:space="preserve"> in schools</w:t>
            </w:r>
          </w:p>
          <w:p w14:paraId="7BC1CE96" w14:textId="0D4F46E2" w:rsidR="0077702B" w:rsidRPr="002E2D9C" w:rsidRDefault="0077702B" w:rsidP="00AC61DA">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sidRPr="002E2D9C">
              <w:rPr>
                <w:lang w:val="en-US"/>
              </w:rPr>
              <w:t>Train teachers in ICT</w:t>
            </w:r>
          </w:p>
        </w:tc>
      </w:tr>
    </w:tbl>
    <w:p w14:paraId="08DE0DA2" w14:textId="355EF40A" w:rsidR="0077702B" w:rsidRPr="00872386" w:rsidRDefault="0077702B" w:rsidP="00F858E9">
      <w:pPr>
        <w:pStyle w:val="Q-Aufzhlung"/>
        <w:numPr>
          <w:ilvl w:val="0"/>
          <w:numId w:val="0"/>
        </w:numPr>
        <w:rPr>
          <w:sz w:val="24"/>
          <w:szCs w:val="24"/>
          <w:lang w:val="en-US"/>
        </w:rPr>
      </w:pPr>
    </w:p>
    <w:p w14:paraId="68E0451B" w14:textId="77777777" w:rsidR="0077702B" w:rsidRPr="007C2B7C" w:rsidRDefault="0077702B" w:rsidP="009370A8">
      <w:pPr>
        <w:pStyle w:val="Q-Aufzhlung"/>
        <w:numPr>
          <w:ilvl w:val="0"/>
          <w:numId w:val="0"/>
        </w:numPr>
        <w:rPr>
          <w:sz w:val="24"/>
          <w:szCs w:val="24"/>
          <w:lang w:val="en-US"/>
        </w:rPr>
      </w:pPr>
    </w:p>
    <w:p w14:paraId="0102582E" w14:textId="1B342BBF" w:rsidR="0077702B" w:rsidRDefault="0077702B" w:rsidP="00EC336C">
      <w:pPr>
        <w:pStyle w:val="Q-Lauftext"/>
        <w:rPr>
          <w:lang w:val="en-US"/>
        </w:rPr>
      </w:pPr>
      <w:r>
        <w:rPr>
          <w:lang w:val="en-US"/>
        </w:rPr>
        <w:br w:type="page"/>
      </w:r>
    </w:p>
    <w:p w14:paraId="349FE3EF" w14:textId="0540E37F" w:rsidR="0077702B" w:rsidRDefault="0077702B" w:rsidP="00931551">
      <w:pPr>
        <w:pStyle w:val="Q-HeadKapitel"/>
        <w:outlineLvl w:val="0"/>
      </w:pPr>
      <w:bookmarkStart w:id="6" w:name="_Toc33537271"/>
      <w:r>
        <w:lastRenderedPageBreak/>
        <w:t>Activate Talent</w:t>
      </w:r>
      <w:bookmarkEnd w:id="6"/>
    </w:p>
    <w:p w14:paraId="70E40FF0" w14:textId="77777777" w:rsidR="00DC7EFA" w:rsidRDefault="0077702B" w:rsidP="00723058">
      <w:pPr>
        <w:pStyle w:val="Q-Lauftext"/>
        <w:rPr>
          <w:sz w:val="24"/>
          <w:szCs w:val="24"/>
          <w:lang w:val="en-US"/>
        </w:rPr>
      </w:pPr>
      <w:r>
        <w:rPr>
          <w:sz w:val="24"/>
          <w:szCs w:val="24"/>
          <w:lang w:val="en-US"/>
        </w:rPr>
        <w:t xml:space="preserve">In addition to </w:t>
      </w:r>
      <w:r w:rsidRPr="00AE268E">
        <w:rPr>
          <w:sz w:val="24"/>
          <w:szCs w:val="24"/>
          <w:lang w:val="en-US"/>
        </w:rPr>
        <w:t>the major European hubs of London, Paris and Berlin</w:t>
      </w:r>
      <w:r>
        <w:rPr>
          <w:sz w:val="24"/>
          <w:szCs w:val="24"/>
          <w:lang w:val="en-US"/>
        </w:rPr>
        <w:t xml:space="preserve"> </w:t>
      </w:r>
      <w:r w:rsidRPr="00AE268E">
        <w:rPr>
          <w:sz w:val="24"/>
          <w:szCs w:val="24"/>
          <w:lang w:val="en-US"/>
        </w:rPr>
        <w:t>an increasing number of cities</w:t>
      </w:r>
      <w:r>
        <w:rPr>
          <w:sz w:val="24"/>
          <w:szCs w:val="24"/>
          <w:lang w:val="en-US"/>
        </w:rPr>
        <w:t xml:space="preserve"> like</w:t>
      </w:r>
      <w:r w:rsidRPr="00AE268E">
        <w:rPr>
          <w:sz w:val="24"/>
          <w:szCs w:val="24"/>
          <w:lang w:val="en-US"/>
        </w:rPr>
        <w:t xml:space="preserve"> </w:t>
      </w:r>
      <w:r w:rsidRPr="00723058">
        <w:rPr>
          <w:sz w:val="24"/>
          <w:szCs w:val="24"/>
          <w:lang w:val="en-US"/>
        </w:rPr>
        <w:t>Amsterdam, Copenhagen, or Barcelona</w:t>
      </w:r>
      <w:r>
        <w:rPr>
          <w:sz w:val="24"/>
          <w:szCs w:val="24"/>
          <w:lang w:val="en-US"/>
        </w:rPr>
        <w:t xml:space="preserve"> have</w:t>
      </w:r>
      <w:r w:rsidRPr="00AE268E">
        <w:rPr>
          <w:sz w:val="24"/>
          <w:szCs w:val="24"/>
          <w:lang w:val="en-US"/>
        </w:rPr>
        <w:t xml:space="preserve"> managed to position</w:t>
      </w:r>
      <w:r w:rsidRPr="00AE268E">
        <w:rPr>
          <w:lang w:val="en-US"/>
        </w:rPr>
        <w:t xml:space="preserve"> </w:t>
      </w:r>
      <w:r w:rsidRPr="00AE268E">
        <w:rPr>
          <w:sz w:val="24"/>
          <w:szCs w:val="24"/>
          <w:lang w:val="en-US"/>
        </w:rPr>
        <w:t>themselves as startup hubs</w:t>
      </w:r>
      <w:r>
        <w:rPr>
          <w:sz w:val="24"/>
          <w:szCs w:val="24"/>
          <w:lang w:val="en-US"/>
        </w:rPr>
        <w:t>. They attract startups and proactively bring founders into the country.</w:t>
      </w:r>
    </w:p>
    <w:p w14:paraId="1DC3FA48" w14:textId="02654BF7" w:rsidR="007058D1" w:rsidRDefault="007058D1" w:rsidP="007058D1">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sidRPr="00FD6978">
        <w:rPr>
          <w:sz w:val="28"/>
          <w:szCs w:val="28"/>
          <w:lang w:val="en-US"/>
        </w:rPr>
        <w:t>Austria</w:t>
      </w:r>
    </w:p>
    <w:p w14:paraId="2D5B68E2" w14:textId="77777777" w:rsidR="007058D1" w:rsidRPr="0020356B" w:rsidRDefault="007058D1" w:rsidP="007058D1">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sidRPr="0020356B">
        <w:rPr>
          <w:b/>
          <w:bCs/>
          <w:sz w:val="24"/>
          <w:szCs w:val="24"/>
          <w:lang w:val="en-US"/>
        </w:rPr>
        <w:t xml:space="preserve">Funding for </w:t>
      </w:r>
      <w:r>
        <w:rPr>
          <w:b/>
          <w:bCs/>
          <w:sz w:val="24"/>
          <w:szCs w:val="24"/>
          <w:lang w:val="en-US"/>
        </w:rPr>
        <w:t xml:space="preserve">future </w:t>
      </w:r>
      <w:r w:rsidRPr="0020356B">
        <w:rPr>
          <w:b/>
          <w:bCs/>
          <w:sz w:val="24"/>
          <w:szCs w:val="24"/>
          <w:lang w:val="en-US"/>
        </w:rPr>
        <w:t xml:space="preserve">entrepreneurs </w:t>
      </w:r>
    </w:p>
    <w:p w14:paraId="26D369D7" w14:textId="0634B296" w:rsidR="007058D1" w:rsidRPr="0020356B" w:rsidRDefault="007058D1" w:rsidP="007058D1">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sz w:val="24"/>
          <w:szCs w:val="24"/>
          <w:lang w:val="en-US"/>
        </w:rPr>
      </w:pPr>
      <w:r w:rsidRPr="0020356B">
        <w:rPr>
          <w:sz w:val="24"/>
          <w:szCs w:val="24"/>
          <w:lang w:val="en-US"/>
        </w:rPr>
        <w:t xml:space="preserve">The program </w:t>
      </w:r>
      <w:hyperlink r:id="rId19" w:history="1">
        <w:r w:rsidRPr="00184AC1">
          <w:rPr>
            <w:rStyle w:val="Hyperlink"/>
            <w:sz w:val="24"/>
            <w:szCs w:val="24"/>
            <w:lang w:val="en-US"/>
          </w:rPr>
          <w:t>UIG</w:t>
        </w:r>
      </w:hyperlink>
      <w:r w:rsidRPr="0020356B">
        <w:rPr>
          <w:sz w:val="24"/>
          <w:szCs w:val="24"/>
          <w:lang w:val="en-US"/>
        </w:rPr>
        <w:t xml:space="preserve"> (</w:t>
      </w:r>
      <w:proofErr w:type="spellStart"/>
      <w:r w:rsidRPr="00184AC1">
        <w:rPr>
          <w:i/>
          <w:iCs/>
          <w:sz w:val="24"/>
          <w:szCs w:val="24"/>
          <w:lang w:val="en-US"/>
        </w:rPr>
        <w:t>Umsetzung</w:t>
      </w:r>
      <w:proofErr w:type="spellEnd"/>
      <w:r w:rsidRPr="00184AC1">
        <w:rPr>
          <w:i/>
          <w:iCs/>
          <w:sz w:val="24"/>
          <w:szCs w:val="24"/>
          <w:lang w:val="en-US"/>
        </w:rPr>
        <w:t xml:space="preserve"> </w:t>
      </w:r>
      <w:proofErr w:type="spellStart"/>
      <w:r w:rsidRPr="00184AC1">
        <w:rPr>
          <w:i/>
          <w:iCs/>
          <w:sz w:val="24"/>
          <w:szCs w:val="24"/>
          <w:lang w:val="en-US"/>
        </w:rPr>
        <w:t>innovativer</w:t>
      </w:r>
      <w:proofErr w:type="spellEnd"/>
      <w:r w:rsidRPr="00184AC1">
        <w:rPr>
          <w:i/>
          <w:iCs/>
          <w:sz w:val="24"/>
          <w:szCs w:val="24"/>
          <w:lang w:val="en-US"/>
        </w:rPr>
        <w:t xml:space="preserve"> </w:t>
      </w:r>
      <w:proofErr w:type="spellStart"/>
      <w:r w:rsidRPr="00184AC1">
        <w:rPr>
          <w:i/>
          <w:iCs/>
          <w:sz w:val="24"/>
          <w:szCs w:val="24"/>
          <w:lang w:val="en-US"/>
        </w:rPr>
        <w:t>Gründungsvorhaben</w:t>
      </w:r>
      <w:proofErr w:type="spellEnd"/>
      <w:r w:rsidRPr="0020356B">
        <w:rPr>
          <w:sz w:val="24"/>
          <w:szCs w:val="24"/>
          <w:lang w:val="en-US"/>
        </w:rPr>
        <w:t xml:space="preserve">) of the </w:t>
      </w:r>
      <w:proofErr w:type="spellStart"/>
      <w:r w:rsidRPr="0020356B">
        <w:rPr>
          <w:sz w:val="24"/>
          <w:szCs w:val="24"/>
          <w:lang w:val="en-US"/>
        </w:rPr>
        <w:t>Carinthian</w:t>
      </w:r>
      <w:proofErr w:type="spellEnd"/>
      <w:r w:rsidRPr="0020356B">
        <w:rPr>
          <w:sz w:val="24"/>
          <w:szCs w:val="24"/>
          <w:lang w:val="en-US"/>
        </w:rPr>
        <w:t xml:space="preserve"> </w:t>
      </w:r>
      <w:r>
        <w:rPr>
          <w:sz w:val="24"/>
          <w:szCs w:val="24"/>
          <w:lang w:val="en-US"/>
        </w:rPr>
        <w:t>Economic Promotion</w:t>
      </w:r>
      <w:r w:rsidRPr="0020356B">
        <w:rPr>
          <w:sz w:val="24"/>
          <w:szCs w:val="24"/>
          <w:lang w:val="en-US"/>
        </w:rPr>
        <w:t xml:space="preserve"> </w:t>
      </w:r>
      <w:r>
        <w:rPr>
          <w:sz w:val="24"/>
          <w:szCs w:val="24"/>
          <w:lang w:val="en-US"/>
        </w:rPr>
        <w:t>Fund</w:t>
      </w:r>
      <w:r w:rsidRPr="0020356B">
        <w:rPr>
          <w:sz w:val="24"/>
          <w:szCs w:val="24"/>
          <w:lang w:val="en-US"/>
        </w:rPr>
        <w:t xml:space="preserve"> (KWF) supports potential entrepreneurs with innovative ideas. They are employed at </w:t>
      </w:r>
      <w:r>
        <w:rPr>
          <w:sz w:val="24"/>
          <w:szCs w:val="24"/>
          <w:lang w:val="en-US"/>
        </w:rPr>
        <w:t xml:space="preserve">a </w:t>
      </w:r>
      <w:r w:rsidRPr="0020356B">
        <w:rPr>
          <w:sz w:val="24"/>
          <w:szCs w:val="24"/>
          <w:lang w:val="en-US"/>
        </w:rPr>
        <w:t>higher education institution (university) for nine month</w:t>
      </w:r>
      <w:r>
        <w:rPr>
          <w:sz w:val="24"/>
          <w:szCs w:val="24"/>
          <w:lang w:val="en-US"/>
        </w:rPr>
        <w:t>s</w:t>
      </w:r>
      <w:r w:rsidRPr="0020356B">
        <w:rPr>
          <w:sz w:val="24"/>
          <w:szCs w:val="24"/>
          <w:lang w:val="en-US"/>
        </w:rPr>
        <w:t xml:space="preserve">. During this time, they develop and validate their business model before actually founding a company. </w:t>
      </w:r>
    </w:p>
    <w:p w14:paraId="0E03E85B" w14:textId="1217FFCC" w:rsidR="007058D1" w:rsidRDefault="007058D1" w:rsidP="007058D1">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Pr>
          <w:sz w:val="28"/>
          <w:szCs w:val="28"/>
          <w:lang w:val="en-US"/>
        </w:rPr>
        <w:t>Slovenia</w:t>
      </w:r>
    </w:p>
    <w:p w14:paraId="455D2161" w14:textId="77777777" w:rsidR="007058D1" w:rsidRPr="000E4D12" w:rsidRDefault="007058D1" w:rsidP="007058D1">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Pr>
          <w:b/>
          <w:bCs/>
          <w:sz w:val="24"/>
          <w:szCs w:val="24"/>
          <w:lang w:val="en-US"/>
        </w:rPr>
        <w:t>Slovenian Startup register and support for startups</w:t>
      </w:r>
    </w:p>
    <w:p w14:paraId="20D66FAA" w14:textId="7005A24F" w:rsidR="007058D1" w:rsidRDefault="007058D1" w:rsidP="007058D1">
      <w:pPr>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line="264" w:lineRule="auto"/>
        <w:jc w:val="both"/>
        <w:rPr>
          <w:sz w:val="24"/>
          <w:lang w:val="en-US"/>
        </w:rPr>
      </w:pPr>
      <w:r>
        <w:rPr>
          <w:sz w:val="24"/>
          <w:lang w:val="en-US"/>
        </w:rPr>
        <w:t xml:space="preserve">The Slovenian Startup register </w:t>
      </w:r>
      <w:r w:rsidRPr="00544123">
        <w:rPr>
          <w:sz w:val="24"/>
          <w:lang w:val="en-US"/>
        </w:rPr>
        <w:t xml:space="preserve">run by the </w:t>
      </w:r>
      <w:hyperlink r:id="rId20" w:history="1">
        <w:r w:rsidRPr="00544123">
          <w:rPr>
            <w:sz w:val="24"/>
            <w:lang w:val="en-US"/>
          </w:rPr>
          <w:t>Slovene Enterprise Fund</w:t>
        </w:r>
      </w:hyperlink>
      <w:r>
        <w:rPr>
          <w:sz w:val="24"/>
          <w:lang w:val="en-US"/>
        </w:rPr>
        <w:t xml:space="preserve"> provides startups with an official recognition of their status. This is linked to </w:t>
      </w:r>
      <w:r w:rsidRPr="00544123">
        <w:rPr>
          <w:sz w:val="24"/>
          <w:lang w:val="en-US"/>
        </w:rPr>
        <w:t xml:space="preserve">direct benefits, such as </w:t>
      </w:r>
      <w:r>
        <w:rPr>
          <w:sz w:val="24"/>
          <w:lang w:val="en-US"/>
        </w:rPr>
        <w:t>easier</w:t>
      </w:r>
      <w:r w:rsidRPr="00544123">
        <w:rPr>
          <w:sz w:val="24"/>
          <w:lang w:val="en-US"/>
        </w:rPr>
        <w:t xml:space="preserve"> hiring of </w:t>
      </w:r>
      <w:r>
        <w:rPr>
          <w:sz w:val="24"/>
          <w:lang w:val="en-US"/>
        </w:rPr>
        <w:t>employees from third countries due to a simplified visa procedure</w:t>
      </w:r>
      <w:r w:rsidRPr="00544123">
        <w:rPr>
          <w:sz w:val="24"/>
          <w:lang w:val="en-US"/>
        </w:rPr>
        <w:t>.</w:t>
      </w:r>
    </w:p>
    <w:p w14:paraId="5D869609" w14:textId="495A12D2" w:rsidR="007058D1" w:rsidRDefault="007058D1" w:rsidP="007058D1">
      <w:pPr>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line="264" w:lineRule="auto"/>
        <w:jc w:val="both"/>
        <w:rPr>
          <w:sz w:val="24"/>
          <w:lang w:val="en-US"/>
        </w:rPr>
      </w:pPr>
      <w:r>
        <w:rPr>
          <w:sz w:val="24"/>
          <w:lang w:val="en-US"/>
        </w:rPr>
        <w:t xml:space="preserve">SPIRIT Slovenia supports </w:t>
      </w:r>
      <w:hyperlink r:id="rId21" w:history="1">
        <w:r w:rsidRPr="00276386">
          <w:rPr>
            <w:rStyle w:val="Hyperlink"/>
            <w:sz w:val="24"/>
            <w:lang w:val="en-US"/>
          </w:rPr>
          <w:t>SIOs</w:t>
        </w:r>
      </w:hyperlink>
      <w:r>
        <w:rPr>
          <w:sz w:val="24"/>
          <w:lang w:val="en-US"/>
        </w:rPr>
        <w:t xml:space="preserve"> (“Subjects of innovative environment”), which are mainly business incubators, technology parks. They offer free-of-charge support for potential entrepreneurs, startups and scaleups with workshops, mentorship and expert consulting.  </w:t>
      </w:r>
    </w:p>
    <w:p w14:paraId="0F36C9D7" w14:textId="703A6BB5" w:rsidR="007058D1" w:rsidRPr="00A55352" w:rsidRDefault="007058D1" w:rsidP="007058D1">
      <w:pPr>
        <w:pBdr>
          <w:top w:val="single" w:sz="4" w:space="1" w:color="F29029" w:themeColor="accent1"/>
          <w:left w:val="single" w:sz="4" w:space="1" w:color="F29029" w:themeColor="accent1"/>
          <w:bottom w:val="single" w:sz="4" w:space="1" w:color="F29029" w:themeColor="accent1"/>
          <w:right w:val="single" w:sz="4" w:space="1" w:color="F29029" w:themeColor="accent1"/>
        </w:pBdr>
        <w:jc w:val="both"/>
        <w:rPr>
          <w:lang w:val="en-US"/>
        </w:rPr>
      </w:pPr>
      <w:r w:rsidRPr="00544123">
        <w:rPr>
          <w:sz w:val="24"/>
          <w:lang w:val="en-US"/>
        </w:rPr>
        <w:t xml:space="preserve">The </w:t>
      </w:r>
      <w:hyperlink r:id="rId22" w:history="1">
        <w:r w:rsidRPr="00544123">
          <w:rPr>
            <w:rStyle w:val="Hyperlink"/>
            <w:sz w:val="24"/>
            <w:lang w:val="en-US"/>
          </w:rPr>
          <w:t>Startup Plus</w:t>
        </w:r>
      </w:hyperlink>
      <w:r w:rsidRPr="00544123">
        <w:rPr>
          <w:sz w:val="24"/>
          <w:lang w:val="en-US"/>
        </w:rPr>
        <w:t xml:space="preserve"> program, implemented by the Slovene Enterprise Fund, </w:t>
      </w:r>
      <w:r>
        <w:rPr>
          <w:sz w:val="24"/>
          <w:lang w:val="en-US"/>
        </w:rPr>
        <w:t>combines</w:t>
      </w:r>
      <w:r w:rsidRPr="00544123">
        <w:rPr>
          <w:sz w:val="24"/>
          <w:lang w:val="en-US"/>
        </w:rPr>
        <w:t xml:space="preserve"> all key support </w:t>
      </w:r>
      <w:r>
        <w:rPr>
          <w:sz w:val="24"/>
          <w:lang w:val="en-US"/>
        </w:rPr>
        <w:t>elements that</w:t>
      </w:r>
      <w:r w:rsidRPr="00544123">
        <w:rPr>
          <w:sz w:val="24"/>
          <w:lang w:val="en-US"/>
        </w:rPr>
        <w:t xml:space="preserve"> innovative startup</w:t>
      </w:r>
      <w:r>
        <w:rPr>
          <w:sz w:val="24"/>
          <w:lang w:val="en-US"/>
        </w:rPr>
        <w:t>s</w:t>
      </w:r>
      <w:r w:rsidRPr="00544123">
        <w:rPr>
          <w:sz w:val="24"/>
          <w:lang w:val="en-US"/>
        </w:rPr>
        <w:t xml:space="preserve"> </w:t>
      </w:r>
      <w:r>
        <w:rPr>
          <w:sz w:val="24"/>
          <w:lang w:val="en-US"/>
        </w:rPr>
        <w:t>need</w:t>
      </w:r>
      <w:r w:rsidRPr="00544123">
        <w:rPr>
          <w:sz w:val="24"/>
          <w:lang w:val="en-US"/>
        </w:rPr>
        <w:t xml:space="preserve"> for fast global growth. In addition to financial incentives</w:t>
      </w:r>
      <w:r>
        <w:rPr>
          <w:sz w:val="24"/>
          <w:lang w:val="en-US"/>
        </w:rPr>
        <w:t xml:space="preserve">, the program also includes </w:t>
      </w:r>
      <w:r w:rsidRPr="00544123">
        <w:rPr>
          <w:sz w:val="24"/>
          <w:lang w:val="en-US"/>
        </w:rPr>
        <w:t xml:space="preserve">an intensive mentoring program </w:t>
      </w:r>
      <w:r>
        <w:rPr>
          <w:sz w:val="24"/>
          <w:lang w:val="en-US"/>
        </w:rPr>
        <w:t>as well as</w:t>
      </w:r>
      <w:r w:rsidRPr="00544123">
        <w:rPr>
          <w:sz w:val="24"/>
          <w:lang w:val="en-US"/>
        </w:rPr>
        <w:t xml:space="preserve"> training</w:t>
      </w:r>
      <w:r>
        <w:rPr>
          <w:sz w:val="24"/>
          <w:lang w:val="en-US"/>
        </w:rPr>
        <w:t>.</w:t>
      </w:r>
    </w:p>
    <w:p w14:paraId="20BC79C1" w14:textId="77777777" w:rsidR="007058D1" w:rsidRDefault="007058D1" w:rsidP="00954D5A">
      <w:pPr>
        <w:pStyle w:val="Q-Lauftext"/>
        <w:rPr>
          <w:sz w:val="24"/>
          <w:szCs w:val="24"/>
          <w:lang w:val="en-US"/>
        </w:rPr>
      </w:pPr>
    </w:p>
    <w:p w14:paraId="73EC51FE" w14:textId="7A9AD3CE" w:rsidR="0077702B" w:rsidRDefault="0077702B" w:rsidP="00954D5A">
      <w:pPr>
        <w:pStyle w:val="Q-Lauftext"/>
        <w:rPr>
          <w:sz w:val="24"/>
          <w:szCs w:val="24"/>
          <w:lang w:val="en-US"/>
        </w:rPr>
      </w:pPr>
      <w:r w:rsidRPr="00723058">
        <w:rPr>
          <w:sz w:val="24"/>
          <w:szCs w:val="24"/>
          <w:lang w:val="en-US"/>
        </w:rPr>
        <w:t>So far, t</w:t>
      </w:r>
      <w:r w:rsidRPr="00AE268E">
        <w:rPr>
          <w:sz w:val="24"/>
          <w:szCs w:val="24"/>
          <w:lang w:val="en-US"/>
        </w:rPr>
        <w:t xml:space="preserve">he Alps-Adriatic region </w:t>
      </w:r>
      <w:r w:rsidR="00A1655E">
        <w:rPr>
          <w:sz w:val="24"/>
          <w:szCs w:val="24"/>
          <w:lang w:val="en-US"/>
        </w:rPr>
        <w:t xml:space="preserve">does not </w:t>
      </w:r>
      <w:r w:rsidRPr="00AE268E">
        <w:rPr>
          <w:sz w:val="24"/>
          <w:szCs w:val="24"/>
          <w:lang w:val="en-US"/>
        </w:rPr>
        <w:t xml:space="preserve">play </w:t>
      </w:r>
      <w:r w:rsidR="00A1655E">
        <w:rPr>
          <w:sz w:val="24"/>
          <w:szCs w:val="24"/>
          <w:lang w:val="en-US"/>
        </w:rPr>
        <w:t>a significant</w:t>
      </w:r>
      <w:r w:rsidR="00A1655E" w:rsidRPr="00AE268E">
        <w:rPr>
          <w:sz w:val="24"/>
          <w:szCs w:val="24"/>
          <w:lang w:val="en-US"/>
        </w:rPr>
        <w:t xml:space="preserve"> </w:t>
      </w:r>
      <w:r w:rsidRPr="00AE268E">
        <w:rPr>
          <w:sz w:val="24"/>
          <w:szCs w:val="24"/>
          <w:lang w:val="en-US"/>
        </w:rPr>
        <w:t>role in the international startup scene</w:t>
      </w:r>
      <w:r>
        <w:rPr>
          <w:sz w:val="24"/>
          <w:szCs w:val="24"/>
          <w:lang w:val="en-US"/>
        </w:rPr>
        <w:t xml:space="preserve">, despite favorable conditions with a </w:t>
      </w:r>
      <w:r w:rsidRPr="00723058">
        <w:rPr>
          <w:sz w:val="24"/>
          <w:szCs w:val="24"/>
          <w:lang w:val="en-US"/>
        </w:rPr>
        <w:t>geographical location in the heart of Central Europe, high quality of life</w:t>
      </w:r>
      <w:r>
        <w:rPr>
          <w:sz w:val="24"/>
          <w:szCs w:val="24"/>
          <w:lang w:val="en-US"/>
        </w:rPr>
        <w:t xml:space="preserve"> and</w:t>
      </w:r>
      <w:r w:rsidRPr="00723058">
        <w:rPr>
          <w:sz w:val="24"/>
          <w:szCs w:val="24"/>
          <w:lang w:val="en-US"/>
        </w:rPr>
        <w:t xml:space="preserve"> low cost of living</w:t>
      </w:r>
      <w:r>
        <w:rPr>
          <w:sz w:val="24"/>
          <w:szCs w:val="24"/>
          <w:lang w:val="en-US"/>
        </w:rPr>
        <w:t>. A</w:t>
      </w:r>
      <w:r w:rsidRPr="00954D5A">
        <w:rPr>
          <w:sz w:val="24"/>
          <w:szCs w:val="24"/>
          <w:lang w:val="en-US"/>
        </w:rPr>
        <w:t xml:space="preserve"> non-functional startup visa</w:t>
      </w:r>
      <w:r w:rsidRPr="00954D5A">
        <w:rPr>
          <w:sz w:val="24"/>
          <w:szCs w:val="24"/>
          <w:vertAlign w:val="superscript"/>
          <w:lang w:val="en-US"/>
        </w:rPr>
        <w:endnoteReference w:id="14"/>
      </w:r>
      <w:r w:rsidRPr="00954D5A">
        <w:rPr>
          <w:sz w:val="24"/>
          <w:szCs w:val="24"/>
          <w:lang w:val="en-US"/>
        </w:rPr>
        <w:t xml:space="preserve">, lack of English language resources and </w:t>
      </w:r>
      <w:r>
        <w:rPr>
          <w:sz w:val="24"/>
          <w:szCs w:val="24"/>
          <w:lang w:val="en-US"/>
        </w:rPr>
        <w:t>few</w:t>
      </w:r>
      <w:r w:rsidRPr="00954D5A">
        <w:rPr>
          <w:sz w:val="24"/>
          <w:szCs w:val="24"/>
          <w:lang w:val="en-US"/>
        </w:rPr>
        <w:t xml:space="preserve"> lighthouse projects with international visibility </w:t>
      </w:r>
      <w:r>
        <w:rPr>
          <w:sz w:val="24"/>
          <w:szCs w:val="24"/>
          <w:lang w:val="en-US"/>
        </w:rPr>
        <w:t>are among the reasons why</w:t>
      </w:r>
      <w:r w:rsidRPr="00954D5A">
        <w:rPr>
          <w:sz w:val="24"/>
          <w:szCs w:val="24"/>
          <w:lang w:val="en-US"/>
        </w:rPr>
        <w:t xml:space="preserve"> very few people come to the Alps-Adriatic region to set up innovative companies.</w:t>
      </w:r>
      <w:r>
        <w:rPr>
          <w:sz w:val="24"/>
          <w:szCs w:val="24"/>
          <w:lang w:val="en-US"/>
        </w:rPr>
        <w:t xml:space="preserve"> </w:t>
      </w:r>
      <w:r w:rsidRPr="00954D5A">
        <w:rPr>
          <w:sz w:val="24"/>
          <w:szCs w:val="24"/>
          <w:lang w:val="en-US"/>
        </w:rPr>
        <w:t>Startups need simple procedure</w:t>
      </w:r>
      <w:r>
        <w:rPr>
          <w:sz w:val="24"/>
          <w:szCs w:val="24"/>
          <w:lang w:val="en-US"/>
        </w:rPr>
        <w:t>s</w:t>
      </w:r>
      <w:r w:rsidRPr="00954D5A">
        <w:rPr>
          <w:sz w:val="24"/>
          <w:szCs w:val="24"/>
          <w:lang w:val="en-US"/>
        </w:rPr>
        <w:t xml:space="preserve"> to employ the best available talent</w:t>
      </w:r>
      <w:r>
        <w:rPr>
          <w:sz w:val="24"/>
          <w:szCs w:val="24"/>
          <w:lang w:val="en-US"/>
        </w:rPr>
        <w:t xml:space="preserve">. It must become easier for highly skilled persons to set up a company, get a job, </w:t>
      </w:r>
      <w:r w:rsidRPr="00954D5A">
        <w:rPr>
          <w:sz w:val="24"/>
          <w:szCs w:val="24"/>
          <w:lang w:val="en-US"/>
        </w:rPr>
        <w:t>hire outside of their home countries</w:t>
      </w:r>
      <w:r w:rsidR="00A1655E">
        <w:rPr>
          <w:sz w:val="24"/>
          <w:szCs w:val="24"/>
          <w:lang w:val="en-US"/>
        </w:rPr>
        <w:t xml:space="preserve"> (Slovenia has done an important step in </w:t>
      </w:r>
      <w:r w:rsidR="00A1655E">
        <w:rPr>
          <w:sz w:val="24"/>
          <w:szCs w:val="24"/>
          <w:lang w:val="en-US"/>
        </w:rPr>
        <w:lastRenderedPageBreak/>
        <w:t>this direction by simplifying the hiring of third country residents for startups)</w:t>
      </w:r>
      <w:r w:rsidRPr="00954D5A">
        <w:rPr>
          <w:sz w:val="24"/>
          <w:szCs w:val="24"/>
          <w:lang w:val="en-US"/>
        </w:rPr>
        <w:t>, bring talent back home and work with new, more flexible working arrangements</w:t>
      </w:r>
      <w:r>
        <w:rPr>
          <w:sz w:val="24"/>
          <w:szCs w:val="24"/>
          <w:lang w:val="en-US"/>
        </w:rPr>
        <w:t xml:space="preserve">. For the Alps-Adriatic Region this leads to a need for action in two key areas: </w:t>
      </w:r>
      <w:r w:rsidRPr="00954D5A">
        <w:rPr>
          <w:sz w:val="24"/>
          <w:szCs w:val="24"/>
          <w:lang w:val="en-US"/>
        </w:rPr>
        <w:t>Increase the</w:t>
      </w:r>
      <w:r>
        <w:rPr>
          <w:sz w:val="24"/>
          <w:szCs w:val="24"/>
          <w:lang w:val="en-US"/>
        </w:rPr>
        <w:t xml:space="preserve"> </w:t>
      </w:r>
      <w:r w:rsidRPr="00954D5A">
        <w:rPr>
          <w:sz w:val="24"/>
          <w:szCs w:val="24"/>
          <w:lang w:val="en-US"/>
        </w:rPr>
        <w:t>incentives to hire and do more to attract talent.</w:t>
      </w:r>
    </w:p>
    <w:p w14:paraId="13105F47" w14:textId="2844292D" w:rsidR="0077702B" w:rsidRPr="00954D5A" w:rsidRDefault="0077702B" w:rsidP="00954D5A">
      <w:pPr>
        <w:pStyle w:val="Q-Lauftext"/>
        <w:rPr>
          <w:sz w:val="24"/>
          <w:szCs w:val="24"/>
          <w:lang w:val="en-US"/>
        </w:rPr>
      </w:pPr>
    </w:p>
    <w:p w14:paraId="75858CBC" w14:textId="77777777" w:rsidR="0077702B" w:rsidRPr="00914306" w:rsidRDefault="0077702B" w:rsidP="0076715C">
      <w:pPr>
        <w:pStyle w:val="Q-BoxHead"/>
        <w:keepNext/>
        <w:keepLines/>
        <w:widowControl/>
        <w:spacing w:before="120" w:after="240"/>
        <w:rPr>
          <w:lang w:val="en-US"/>
        </w:rPr>
      </w:pPr>
      <w:r w:rsidRPr="00914306">
        <w:rPr>
          <w:lang w:val="en-US"/>
        </w:rPr>
        <w:t>Call to action</w:t>
      </w:r>
    </w:p>
    <w:tbl>
      <w:tblPr>
        <w:tblStyle w:val="Listentabelle3Akzent3"/>
        <w:tblW w:w="0" w:type="auto"/>
        <w:tblLook w:val="04A0" w:firstRow="1" w:lastRow="0" w:firstColumn="1" w:lastColumn="0" w:noHBand="0" w:noVBand="1"/>
      </w:tblPr>
      <w:tblGrid>
        <w:gridCol w:w="2972"/>
        <w:gridCol w:w="5516"/>
      </w:tblGrid>
      <w:tr w:rsidR="0077702B" w:rsidRPr="00F858E9" w14:paraId="0700AF49" w14:textId="77777777" w:rsidTr="00290054">
        <w:trPr>
          <w:cnfStyle w:val="100000000000" w:firstRow="1" w:lastRow="0" w:firstColumn="0" w:lastColumn="0" w:oddVBand="0" w:evenVBand="0" w:oddHBand="0" w:evenHBand="0" w:firstRowFirstColumn="0" w:firstRowLastColumn="0" w:lastRowFirstColumn="0" w:lastRowLastColumn="0"/>
          <w:trHeight w:val="434"/>
        </w:trPr>
        <w:tc>
          <w:tcPr>
            <w:cnfStyle w:val="001000000100" w:firstRow="0" w:lastRow="0" w:firstColumn="1" w:lastColumn="0" w:oddVBand="0" w:evenVBand="0" w:oddHBand="0" w:evenHBand="0" w:firstRowFirstColumn="1" w:firstRowLastColumn="0" w:lastRowFirstColumn="0" w:lastRowLastColumn="0"/>
            <w:tcW w:w="2972" w:type="dxa"/>
          </w:tcPr>
          <w:p w14:paraId="64952DB2" w14:textId="77777777" w:rsidR="0077702B" w:rsidRPr="00F858E9" w:rsidRDefault="0077702B" w:rsidP="0076715C">
            <w:pPr>
              <w:pStyle w:val="Q-BoxInhalt"/>
              <w:keepNext/>
              <w:keepLines/>
              <w:widowControl/>
              <w:spacing w:before="120"/>
              <w:rPr>
                <w:color w:val="auto"/>
                <w:lang w:val="en-US"/>
              </w:rPr>
            </w:pPr>
            <w:r w:rsidRPr="00F858E9">
              <w:rPr>
                <w:color w:val="auto"/>
                <w:lang w:val="en-US"/>
              </w:rPr>
              <w:t>Objective</w:t>
            </w:r>
          </w:p>
        </w:tc>
        <w:tc>
          <w:tcPr>
            <w:tcW w:w="5516" w:type="dxa"/>
          </w:tcPr>
          <w:p w14:paraId="4A06EEB7" w14:textId="77777777" w:rsidR="0077702B" w:rsidRPr="00F858E9" w:rsidRDefault="0077702B" w:rsidP="0076715C">
            <w:pPr>
              <w:pStyle w:val="Q-BoxInhalt"/>
              <w:keepNext/>
              <w:keepLines/>
              <w:widowControl/>
              <w:spacing w:before="120"/>
              <w:cnfStyle w:val="100000000000" w:firstRow="1" w:lastRow="0" w:firstColumn="0" w:lastColumn="0" w:oddVBand="0" w:evenVBand="0" w:oddHBand="0" w:evenHBand="0" w:firstRowFirstColumn="0" w:firstRowLastColumn="0" w:lastRowFirstColumn="0" w:lastRowLastColumn="0"/>
              <w:rPr>
                <w:color w:val="auto"/>
                <w:lang w:val="en-US"/>
              </w:rPr>
            </w:pPr>
            <w:r w:rsidRPr="00F858E9">
              <w:rPr>
                <w:color w:val="auto"/>
                <w:lang w:val="en-US"/>
              </w:rPr>
              <w:t>Actions</w:t>
            </w:r>
          </w:p>
        </w:tc>
      </w:tr>
      <w:tr w:rsidR="0077702B" w:rsidRPr="00394BAE" w14:paraId="5EF67D91" w14:textId="77777777" w:rsidTr="0014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7A065ED" w14:textId="795F1F3B" w:rsidR="0077702B" w:rsidRPr="00F858E9" w:rsidRDefault="0077702B" w:rsidP="0076715C">
            <w:pPr>
              <w:pStyle w:val="Q-Aufzhlung"/>
              <w:keepNext/>
              <w:keepLines/>
              <w:widowControl/>
              <w:numPr>
                <w:ilvl w:val="0"/>
                <w:numId w:val="0"/>
              </w:numPr>
              <w:tabs>
                <w:tab w:val="clear" w:pos="357"/>
              </w:tabs>
              <w:spacing w:before="120" w:after="120"/>
              <w:ind w:left="22" w:hanging="22"/>
              <w:contextualSpacing w:val="0"/>
              <w:rPr>
                <w:sz w:val="24"/>
                <w:szCs w:val="24"/>
                <w:lang w:val="en-US"/>
              </w:rPr>
            </w:pPr>
            <w:r>
              <w:rPr>
                <w:sz w:val="24"/>
                <w:szCs w:val="24"/>
                <w:lang w:val="en-US"/>
              </w:rPr>
              <w:t>Mobilize talent</w:t>
            </w:r>
          </w:p>
        </w:tc>
        <w:tc>
          <w:tcPr>
            <w:tcW w:w="5516" w:type="dxa"/>
          </w:tcPr>
          <w:p w14:paraId="5F732244" w14:textId="76BD4B85" w:rsidR="0077702B" w:rsidRPr="008D284F" w:rsidRDefault="0077702B" w:rsidP="0076715C">
            <w:pPr>
              <w:pStyle w:val="Q-Aufzhlung"/>
              <w:keepNext/>
              <w:keepLines/>
              <w:widowControl/>
              <w:spacing w:before="120" w:after="120"/>
              <w:contextualSpacing w:val="0"/>
              <w:cnfStyle w:val="000000100000" w:firstRow="0" w:lastRow="0" w:firstColumn="0" w:lastColumn="0" w:oddVBand="0" w:evenVBand="0" w:oddHBand="1" w:evenHBand="0" w:firstRowFirstColumn="0" w:firstRowLastColumn="0" w:lastRowFirstColumn="0" w:lastRowLastColumn="0"/>
              <w:rPr>
                <w:sz w:val="24"/>
                <w:szCs w:val="24"/>
                <w:lang w:val="en-US"/>
              </w:rPr>
            </w:pPr>
            <w:r w:rsidRPr="009D7757">
              <w:rPr>
                <w:lang w:val="en-US"/>
              </w:rPr>
              <w:t>Hire or train one additional employee: Fund or subsidize training vouchers, facilitating the training of young people in successful scale ups without creating additional financial burden for the startup</w:t>
            </w:r>
          </w:p>
        </w:tc>
      </w:tr>
      <w:tr w:rsidR="0077702B" w:rsidRPr="00394BAE" w14:paraId="7F910B32" w14:textId="77777777" w:rsidTr="00143A89">
        <w:tc>
          <w:tcPr>
            <w:cnfStyle w:val="001000000000" w:firstRow="0" w:lastRow="0" w:firstColumn="1" w:lastColumn="0" w:oddVBand="0" w:evenVBand="0" w:oddHBand="0" w:evenHBand="0" w:firstRowFirstColumn="0" w:firstRowLastColumn="0" w:lastRowFirstColumn="0" w:lastRowLastColumn="0"/>
            <w:tcW w:w="2972" w:type="dxa"/>
          </w:tcPr>
          <w:p w14:paraId="40513DF7" w14:textId="6B49C48D" w:rsidR="0077702B" w:rsidRPr="00F858E9" w:rsidRDefault="0077702B" w:rsidP="0076715C">
            <w:pPr>
              <w:pStyle w:val="Q-Aufzhlung"/>
              <w:keepNext/>
              <w:keepLines/>
              <w:widowControl/>
              <w:numPr>
                <w:ilvl w:val="0"/>
                <w:numId w:val="0"/>
              </w:numPr>
              <w:tabs>
                <w:tab w:val="clear" w:pos="357"/>
              </w:tabs>
              <w:spacing w:before="120" w:after="120"/>
              <w:ind w:left="22" w:hanging="22"/>
              <w:contextualSpacing w:val="0"/>
              <w:rPr>
                <w:sz w:val="24"/>
                <w:szCs w:val="24"/>
                <w:lang w:val="en-US"/>
              </w:rPr>
            </w:pPr>
            <w:r>
              <w:rPr>
                <w:sz w:val="24"/>
                <w:szCs w:val="24"/>
                <w:lang w:val="en-US"/>
              </w:rPr>
              <w:t>Improve incentives to hire</w:t>
            </w:r>
          </w:p>
        </w:tc>
        <w:tc>
          <w:tcPr>
            <w:tcW w:w="5516" w:type="dxa"/>
          </w:tcPr>
          <w:p w14:paraId="18B86367" w14:textId="5597FB6B" w:rsidR="0077702B" w:rsidRPr="00DA6792" w:rsidRDefault="0077702B" w:rsidP="0076715C">
            <w:pPr>
              <w:pStyle w:val="Q-Aufzhlung"/>
              <w:keepNext/>
              <w:keepLines/>
              <w:widowControl/>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Facilitate c</w:t>
            </w:r>
            <w:r w:rsidRPr="00DA6792">
              <w:rPr>
                <w:lang w:val="en-US"/>
              </w:rPr>
              <w:t>ross-border working arrangements</w:t>
            </w:r>
            <w:r>
              <w:rPr>
                <w:lang w:val="en-US"/>
              </w:rPr>
              <w:t>:</w:t>
            </w:r>
            <w:r w:rsidRPr="00DA6792">
              <w:rPr>
                <w:lang w:val="en-US"/>
              </w:rPr>
              <w:t xml:space="preserve"> clarif</w:t>
            </w:r>
            <w:r>
              <w:rPr>
                <w:lang w:val="en-US"/>
              </w:rPr>
              <w:t>y</w:t>
            </w:r>
            <w:r w:rsidRPr="00DA6792">
              <w:rPr>
                <w:lang w:val="en-US"/>
              </w:rPr>
              <w:t xml:space="preserve"> employment law and taxation issues</w:t>
            </w:r>
            <w:r>
              <w:rPr>
                <w:lang w:val="en-US"/>
              </w:rPr>
              <w:t xml:space="preserve"> for startups</w:t>
            </w:r>
            <w:r w:rsidRPr="00DA6792">
              <w:rPr>
                <w:lang w:val="en-US"/>
              </w:rPr>
              <w:t xml:space="preserve"> (</w:t>
            </w:r>
            <w:r>
              <w:rPr>
                <w:lang w:val="en-US"/>
              </w:rPr>
              <w:t>evaluate options of c</w:t>
            </w:r>
            <w:r w:rsidRPr="00DA6792">
              <w:rPr>
                <w:lang w:val="en-US"/>
              </w:rPr>
              <w:t xml:space="preserve">ross-border remote work or cross-border telework) </w:t>
            </w:r>
          </w:p>
          <w:p w14:paraId="4C4F861A" w14:textId="6FE0163B" w:rsidR="0077702B" w:rsidRDefault="0077702B" w:rsidP="0076715C">
            <w:pPr>
              <w:pStyle w:val="Q-Aufzhlung"/>
              <w:keepNext/>
              <w:keepLines/>
              <w:widowControl/>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sidRPr="00DA6792">
              <w:rPr>
                <w:lang w:val="en-US"/>
              </w:rPr>
              <w:t>Adopt first-hire incentives (reduce taxes and social security costs</w:t>
            </w:r>
            <w:r>
              <w:rPr>
                <w:lang w:val="en-US"/>
              </w:rPr>
              <w:t>)</w:t>
            </w:r>
          </w:p>
          <w:p w14:paraId="05A0A971" w14:textId="6A19BAFE" w:rsidR="0077702B" w:rsidRPr="00DA6792" w:rsidRDefault="0077702B" w:rsidP="0076715C">
            <w:pPr>
              <w:pStyle w:val="Q-Aufzhlung"/>
              <w:keepNext/>
              <w:keepLines/>
              <w:widowControl/>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sidRPr="00DA6792">
              <w:rPr>
                <w:lang w:val="en-US"/>
              </w:rPr>
              <w:t>Introduce a tax regime that</w:t>
            </w:r>
            <w:r>
              <w:rPr>
                <w:lang w:val="en-US"/>
              </w:rPr>
              <w:t xml:space="preserve"> encourages the use of </w:t>
            </w:r>
            <w:r w:rsidRPr="00DA6792">
              <w:rPr>
                <w:lang w:val="en-US"/>
              </w:rPr>
              <w:t>stock/share options as an effective way to attract talent and reimburse top-performing employees</w:t>
            </w:r>
          </w:p>
        </w:tc>
      </w:tr>
      <w:tr w:rsidR="0077702B" w:rsidRPr="00394BAE" w14:paraId="4BC7131E" w14:textId="77777777" w:rsidTr="00ED5F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2" w:type="dxa"/>
          </w:tcPr>
          <w:p w14:paraId="7A677160" w14:textId="23E66D41" w:rsidR="0077702B" w:rsidRPr="00F858E9" w:rsidRDefault="0077702B" w:rsidP="00AC61DA">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 xml:space="preserve">Attract talent </w:t>
            </w:r>
          </w:p>
        </w:tc>
        <w:tc>
          <w:tcPr>
            <w:tcW w:w="5516" w:type="dxa"/>
          </w:tcPr>
          <w:p w14:paraId="38DD7D69" w14:textId="4CDB81E3" w:rsidR="0077702B" w:rsidRPr="00F34A5A" w:rsidRDefault="0077702B" w:rsidP="00AC61D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7407A4">
              <w:rPr>
                <w:lang w:val="en-US"/>
              </w:rPr>
              <w:t>Simpli</w:t>
            </w:r>
            <w:r>
              <w:rPr>
                <w:lang w:val="en-US"/>
              </w:rPr>
              <w:t>fy</w:t>
            </w:r>
            <w:r w:rsidRPr="007407A4">
              <w:rPr>
                <w:lang w:val="en-US"/>
              </w:rPr>
              <w:t xml:space="preserve"> and </w:t>
            </w:r>
            <w:r>
              <w:rPr>
                <w:lang w:val="en-US"/>
              </w:rPr>
              <w:t>speed up</w:t>
            </w:r>
            <w:r w:rsidRPr="007407A4">
              <w:rPr>
                <w:lang w:val="en-US"/>
              </w:rPr>
              <w:t xml:space="preserve"> process to employ foreigners (more flexible framework conditions for visas in terms of required degree, minimum salary, family members, option to </w:t>
            </w:r>
            <w:r w:rsidR="007058D1">
              <w:rPr>
                <w:lang w:val="en-US"/>
              </w:rPr>
              <w:t>switch</w:t>
            </w:r>
            <w:r w:rsidRPr="007407A4">
              <w:rPr>
                <w:lang w:val="en-US"/>
              </w:rPr>
              <w:t xml:space="preserve"> job</w:t>
            </w:r>
            <w:r w:rsidR="007058D1">
              <w:rPr>
                <w:lang w:val="en-US"/>
              </w:rPr>
              <w:t>s</w:t>
            </w:r>
            <w:r w:rsidRPr="007407A4">
              <w:rPr>
                <w:lang w:val="en-US"/>
              </w:rPr>
              <w:t>…)</w:t>
            </w:r>
          </w:p>
          <w:p w14:paraId="6D756596" w14:textId="0A0F5D12" w:rsidR="0077702B" w:rsidRPr="00170AF8" w:rsidRDefault="0077702B" w:rsidP="00AC61D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170AF8">
              <w:rPr>
                <w:lang w:val="en-US"/>
              </w:rPr>
              <w:t xml:space="preserve">Attract </w:t>
            </w:r>
            <w:r>
              <w:rPr>
                <w:lang w:val="en-US"/>
              </w:rPr>
              <w:t>t</w:t>
            </w:r>
            <w:r w:rsidRPr="00170AF8">
              <w:rPr>
                <w:lang w:val="en-US"/>
              </w:rPr>
              <w:t xml:space="preserve">op </w:t>
            </w:r>
            <w:r>
              <w:rPr>
                <w:lang w:val="en-US"/>
              </w:rPr>
              <w:t>s</w:t>
            </w:r>
            <w:r w:rsidRPr="00170AF8">
              <w:rPr>
                <w:lang w:val="en-US"/>
              </w:rPr>
              <w:t>tartups with Welcome Package (see Startup Chile, French Tech Ticket)</w:t>
            </w:r>
          </w:p>
        </w:tc>
      </w:tr>
      <w:tr w:rsidR="0077702B" w:rsidRPr="00394BAE" w14:paraId="20288FCA" w14:textId="77777777" w:rsidTr="00143A89">
        <w:tc>
          <w:tcPr>
            <w:cnfStyle w:val="001000000000" w:firstRow="0" w:lastRow="0" w:firstColumn="1" w:lastColumn="0" w:oddVBand="0" w:evenVBand="0" w:oddHBand="0" w:evenHBand="0" w:firstRowFirstColumn="0" w:firstRowLastColumn="0" w:lastRowFirstColumn="0" w:lastRowLastColumn="0"/>
            <w:tcW w:w="2972" w:type="dxa"/>
          </w:tcPr>
          <w:p w14:paraId="31C1E289" w14:textId="3F21671F" w:rsidR="0077702B" w:rsidRPr="00F858E9" w:rsidRDefault="0077702B" w:rsidP="00AC61DA">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Build networks</w:t>
            </w:r>
          </w:p>
        </w:tc>
        <w:tc>
          <w:tcPr>
            <w:tcW w:w="5516" w:type="dxa"/>
          </w:tcPr>
          <w:p w14:paraId="3BC2183C" w14:textId="3C3E0532" w:rsidR="0077702B" w:rsidRPr="00F858E9" w:rsidRDefault="0077702B" w:rsidP="00AC61DA">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sz w:val="24"/>
                <w:szCs w:val="24"/>
                <w:lang w:val="en-US"/>
              </w:rPr>
            </w:pPr>
            <w:r w:rsidRPr="00170AF8">
              <w:rPr>
                <w:lang w:val="en-US"/>
              </w:rPr>
              <w:t>Create</w:t>
            </w:r>
            <w:r>
              <w:rPr>
                <w:lang w:val="en-US"/>
              </w:rPr>
              <w:t xml:space="preserve"> and support cross-border and</w:t>
            </w:r>
            <w:r w:rsidRPr="00170AF8">
              <w:rPr>
                <w:lang w:val="en-US"/>
              </w:rPr>
              <w:t xml:space="preserve"> international startup and innovation networks</w:t>
            </w:r>
          </w:p>
        </w:tc>
      </w:tr>
    </w:tbl>
    <w:p w14:paraId="3E2378FF" w14:textId="77777777" w:rsidR="0077702B" w:rsidRPr="00872386" w:rsidRDefault="0077702B" w:rsidP="00A71D94">
      <w:pPr>
        <w:pStyle w:val="Q-Aufzhlung"/>
        <w:numPr>
          <w:ilvl w:val="0"/>
          <w:numId w:val="0"/>
        </w:numPr>
        <w:rPr>
          <w:sz w:val="24"/>
          <w:szCs w:val="24"/>
          <w:lang w:val="en-US"/>
        </w:rPr>
      </w:pPr>
    </w:p>
    <w:p w14:paraId="3DAAC2E5" w14:textId="404C9425" w:rsidR="0077702B" w:rsidRDefault="0077702B" w:rsidP="00EC336C">
      <w:pPr>
        <w:pStyle w:val="Q-Lauftext"/>
        <w:rPr>
          <w:lang w:val="en-US"/>
        </w:rPr>
      </w:pPr>
      <w:r>
        <w:rPr>
          <w:lang w:val="en-US"/>
        </w:rPr>
        <w:br w:type="page"/>
      </w:r>
    </w:p>
    <w:p w14:paraId="65FD656F" w14:textId="5A4672BF" w:rsidR="0077702B" w:rsidRPr="00EE1B0E" w:rsidRDefault="0077702B" w:rsidP="00931551">
      <w:pPr>
        <w:pStyle w:val="Q-HeadKapitel"/>
        <w:outlineLvl w:val="0"/>
      </w:pPr>
      <w:bookmarkStart w:id="7" w:name="_Toc33537272"/>
      <w:r>
        <w:lastRenderedPageBreak/>
        <w:t>Go international</w:t>
      </w:r>
      <w:bookmarkEnd w:id="7"/>
    </w:p>
    <w:p w14:paraId="5F8657D6" w14:textId="51D9BC8D" w:rsidR="00DC7EFA" w:rsidRDefault="0077702B" w:rsidP="00507EE8">
      <w:pPr>
        <w:pStyle w:val="Q-Lauftext"/>
        <w:rPr>
          <w:sz w:val="24"/>
          <w:szCs w:val="24"/>
          <w:lang w:val="en-US"/>
        </w:rPr>
      </w:pPr>
      <w:r>
        <w:rPr>
          <w:sz w:val="24"/>
          <w:szCs w:val="24"/>
          <w:lang w:val="en-US"/>
        </w:rPr>
        <w:t xml:space="preserve">For growing </w:t>
      </w:r>
      <w:r w:rsidRPr="00A55352">
        <w:rPr>
          <w:sz w:val="24"/>
          <w:szCs w:val="24"/>
          <w:lang w:val="en-US"/>
        </w:rPr>
        <w:t>startups</w:t>
      </w:r>
      <w:r>
        <w:rPr>
          <w:sz w:val="24"/>
          <w:szCs w:val="24"/>
          <w:lang w:val="en-US"/>
        </w:rPr>
        <w:t xml:space="preserve"> and scaleups access to international markets is a key element </w:t>
      </w:r>
      <w:r w:rsidR="007058D1">
        <w:rPr>
          <w:sz w:val="24"/>
          <w:szCs w:val="24"/>
          <w:lang w:val="en-US"/>
        </w:rPr>
        <w:t>for</w:t>
      </w:r>
      <w:r>
        <w:rPr>
          <w:sz w:val="24"/>
          <w:szCs w:val="24"/>
          <w:lang w:val="en-US"/>
        </w:rPr>
        <w:t xml:space="preserve"> their success. </w:t>
      </w:r>
      <w:r w:rsidRPr="00771D1A">
        <w:rPr>
          <w:sz w:val="24"/>
          <w:szCs w:val="24"/>
          <w:lang w:val="en-US"/>
        </w:rPr>
        <w:t>Moving to another market means moving towards a bigger base of potential customers, a larger pool of people for recruiting, and often new capital markets to approach for further funding.</w:t>
      </w:r>
      <w:r>
        <w:rPr>
          <w:sz w:val="24"/>
          <w:szCs w:val="24"/>
          <w:lang w:val="en-US"/>
        </w:rPr>
        <w:t xml:space="preserve"> </w:t>
      </w:r>
      <w:r w:rsidRPr="00EE1B0E">
        <w:rPr>
          <w:sz w:val="24"/>
          <w:szCs w:val="24"/>
          <w:lang w:val="en-US"/>
        </w:rPr>
        <w:t xml:space="preserve">The step towards internationalization poses a great deal of challenges. </w:t>
      </w:r>
      <w:r>
        <w:rPr>
          <w:sz w:val="24"/>
          <w:szCs w:val="24"/>
          <w:lang w:val="en-US"/>
        </w:rPr>
        <w:t>F</w:t>
      </w:r>
      <w:r w:rsidRPr="00EE1B0E">
        <w:rPr>
          <w:sz w:val="24"/>
          <w:szCs w:val="24"/>
          <w:lang w:val="en-US"/>
        </w:rPr>
        <w:t xml:space="preserve">inding appropriate </w:t>
      </w:r>
      <w:r>
        <w:rPr>
          <w:sz w:val="24"/>
          <w:szCs w:val="24"/>
          <w:lang w:val="en-US"/>
        </w:rPr>
        <w:t xml:space="preserve">international </w:t>
      </w:r>
      <w:r w:rsidRPr="00EE1B0E">
        <w:rPr>
          <w:sz w:val="24"/>
          <w:szCs w:val="24"/>
          <w:lang w:val="en-US"/>
        </w:rPr>
        <w:t>partners and networks</w:t>
      </w:r>
      <w:r>
        <w:rPr>
          <w:sz w:val="24"/>
          <w:szCs w:val="24"/>
          <w:lang w:val="en-US"/>
        </w:rPr>
        <w:t>,</w:t>
      </w:r>
      <w:r w:rsidRPr="00EE1B0E">
        <w:rPr>
          <w:sz w:val="24"/>
          <w:szCs w:val="24"/>
          <w:lang w:val="en-US"/>
        </w:rPr>
        <w:t xml:space="preserve"> (a lack of) financial resources and varying legal frameworks are particular </w:t>
      </w:r>
      <w:r>
        <w:rPr>
          <w:sz w:val="24"/>
          <w:szCs w:val="24"/>
          <w:lang w:val="en-US"/>
        </w:rPr>
        <w:t>issues for startups going international.</w:t>
      </w:r>
      <w:r>
        <w:rPr>
          <w:rStyle w:val="Endnotenzeichen"/>
          <w:sz w:val="24"/>
          <w:szCs w:val="24"/>
          <w:lang w:val="en-US"/>
        </w:rPr>
        <w:endnoteReference w:id="15"/>
      </w:r>
    </w:p>
    <w:p w14:paraId="47DD5455" w14:textId="77777777" w:rsidR="007058D1" w:rsidRDefault="007058D1" w:rsidP="007058D1">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sidRPr="00FD6978">
        <w:rPr>
          <w:sz w:val="28"/>
          <w:szCs w:val="28"/>
          <w:lang w:val="en-US"/>
        </w:rPr>
        <w:t>Austria</w:t>
      </w:r>
    </w:p>
    <w:p w14:paraId="6B1E2154" w14:textId="77777777" w:rsidR="007058D1" w:rsidRPr="0028200C" w:rsidRDefault="007058D1" w:rsidP="007058D1">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sidRPr="0028200C">
        <w:rPr>
          <w:b/>
          <w:bCs/>
          <w:sz w:val="24"/>
          <w:szCs w:val="24"/>
          <w:lang w:val="en-US"/>
        </w:rPr>
        <w:t>Qualification for internationalization:</w:t>
      </w:r>
    </w:p>
    <w:p w14:paraId="7DF1748B" w14:textId="77777777" w:rsidR="007058D1" w:rsidRDefault="007058D1" w:rsidP="007058D1">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sz w:val="24"/>
          <w:szCs w:val="24"/>
          <w:lang w:val="en-US"/>
        </w:rPr>
      </w:pPr>
      <w:r w:rsidRPr="0028200C">
        <w:rPr>
          <w:sz w:val="24"/>
          <w:szCs w:val="24"/>
          <w:lang w:val="en-US"/>
        </w:rPr>
        <w:t xml:space="preserve">The program "Internationalization Assistant" (by KWF) is a two-year training and qualification program. Employees of </w:t>
      </w:r>
      <w:proofErr w:type="spellStart"/>
      <w:r w:rsidRPr="0028200C">
        <w:rPr>
          <w:sz w:val="24"/>
          <w:szCs w:val="24"/>
          <w:lang w:val="en-US"/>
        </w:rPr>
        <w:t>Carinthian</w:t>
      </w:r>
      <w:proofErr w:type="spellEnd"/>
      <w:r w:rsidRPr="0028200C">
        <w:rPr>
          <w:sz w:val="24"/>
          <w:szCs w:val="24"/>
          <w:lang w:val="en-US"/>
        </w:rPr>
        <w:t xml:space="preserve"> companies are supported in the implementation of strategic internationalization projects and benefit from exchange of experience and information.</w:t>
      </w:r>
    </w:p>
    <w:p w14:paraId="33110164" w14:textId="77777777" w:rsidR="007058D1" w:rsidRPr="0028200C" w:rsidRDefault="007058D1" w:rsidP="007058D1">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sidRPr="0028200C">
        <w:rPr>
          <w:b/>
          <w:bCs/>
          <w:sz w:val="24"/>
          <w:szCs w:val="24"/>
          <w:lang w:val="en-US"/>
        </w:rPr>
        <w:t xml:space="preserve">Access to international markets: </w:t>
      </w:r>
    </w:p>
    <w:p w14:paraId="2E6F2DC6" w14:textId="77777777" w:rsidR="007058D1" w:rsidRPr="0028200C" w:rsidRDefault="007058D1" w:rsidP="007058D1">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sz w:val="24"/>
          <w:szCs w:val="24"/>
          <w:lang w:val="en-US"/>
        </w:rPr>
      </w:pPr>
      <w:r>
        <w:rPr>
          <w:sz w:val="24"/>
          <w:szCs w:val="24"/>
          <w:lang w:val="en-US"/>
        </w:rPr>
        <w:t>The</w:t>
      </w:r>
      <w:r w:rsidRPr="0028200C">
        <w:rPr>
          <w:sz w:val="24"/>
          <w:szCs w:val="24"/>
          <w:lang w:val="en-US"/>
        </w:rPr>
        <w:t xml:space="preserve"> foreign trade organization AWO (</w:t>
      </w:r>
      <w:proofErr w:type="spellStart"/>
      <w:r w:rsidRPr="0028200C">
        <w:rPr>
          <w:sz w:val="24"/>
          <w:szCs w:val="24"/>
          <w:lang w:val="en-US"/>
        </w:rPr>
        <w:t>Außenwirtschaft</w:t>
      </w:r>
      <w:proofErr w:type="spellEnd"/>
      <w:r w:rsidRPr="0028200C">
        <w:rPr>
          <w:sz w:val="24"/>
          <w:szCs w:val="24"/>
          <w:lang w:val="en-US"/>
        </w:rPr>
        <w:t xml:space="preserve"> Austria, part of the Austrian Chamber of Commerce </w:t>
      </w:r>
      <w:r>
        <w:rPr>
          <w:sz w:val="24"/>
          <w:szCs w:val="24"/>
          <w:lang w:val="en-US"/>
        </w:rPr>
        <w:t xml:space="preserve">- </w:t>
      </w:r>
      <w:r w:rsidRPr="0028200C">
        <w:rPr>
          <w:sz w:val="24"/>
          <w:szCs w:val="24"/>
          <w:lang w:val="en-US"/>
        </w:rPr>
        <w:t>WKÖ</w:t>
      </w:r>
      <w:r>
        <w:rPr>
          <w:sz w:val="24"/>
          <w:szCs w:val="24"/>
          <w:lang w:val="en-US"/>
        </w:rPr>
        <w:t>)</w:t>
      </w:r>
      <w:r w:rsidRPr="0028200C">
        <w:rPr>
          <w:sz w:val="24"/>
          <w:szCs w:val="24"/>
          <w:lang w:val="en-US"/>
        </w:rPr>
        <w:t xml:space="preserve"> with its worldwide network of more than 100 offices in over 70 countries provides an excellent international network for startups going international.</w:t>
      </w:r>
    </w:p>
    <w:p w14:paraId="6431B082" w14:textId="7B7F0380" w:rsidR="007058D1" w:rsidRDefault="007058D1" w:rsidP="007058D1">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Pr>
          <w:sz w:val="28"/>
          <w:szCs w:val="28"/>
          <w:lang w:val="en-US"/>
        </w:rPr>
        <w:t>Slovenia</w:t>
      </w:r>
    </w:p>
    <w:p w14:paraId="575C7378" w14:textId="77777777" w:rsidR="007058D1" w:rsidRPr="000E4D12" w:rsidRDefault="007058D1" w:rsidP="007058D1">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Pr>
          <w:b/>
          <w:bCs/>
          <w:sz w:val="24"/>
          <w:szCs w:val="24"/>
          <w:lang w:val="en-US"/>
        </w:rPr>
        <w:t>Internationalization opportunities in Slovenia</w:t>
      </w:r>
    </w:p>
    <w:p w14:paraId="10C69F82" w14:textId="77777777" w:rsidR="007058D1" w:rsidRPr="00151BFD" w:rsidRDefault="007058D1" w:rsidP="00730464">
      <w:pPr>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line="264" w:lineRule="auto"/>
        <w:jc w:val="both"/>
        <w:rPr>
          <w:sz w:val="24"/>
          <w:lang w:val="en-US"/>
        </w:rPr>
      </w:pPr>
      <w:proofErr w:type="spellStart"/>
      <w:r w:rsidRPr="00151BFD">
        <w:rPr>
          <w:sz w:val="24"/>
          <w:lang w:val="en-US"/>
        </w:rPr>
        <w:t>P</w:t>
      </w:r>
      <w:r>
        <w:rPr>
          <w:sz w:val="24"/>
          <w:lang w:val="en-US"/>
        </w:rPr>
        <w:t>odim</w:t>
      </w:r>
      <w:proofErr w:type="spellEnd"/>
      <w:r w:rsidRPr="00151BFD">
        <w:rPr>
          <w:sz w:val="24"/>
          <w:lang w:val="en-US"/>
        </w:rPr>
        <w:t xml:space="preserve"> </w:t>
      </w:r>
      <w:r w:rsidRPr="0018125F">
        <w:rPr>
          <w:sz w:val="24"/>
          <w:lang w:val="en-US"/>
        </w:rPr>
        <w:t xml:space="preserve">is the most influential startup and tech event in the CEE region, where innovation meets business opportunities and capital, as well as knowledge and experience. As a nonprofit platform </w:t>
      </w:r>
      <w:proofErr w:type="spellStart"/>
      <w:r w:rsidRPr="0018125F">
        <w:rPr>
          <w:sz w:val="24"/>
          <w:lang w:val="en-US"/>
        </w:rPr>
        <w:t>P</w:t>
      </w:r>
      <w:r>
        <w:rPr>
          <w:sz w:val="24"/>
          <w:lang w:val="en-US"/>
        </w:rPr>
        <w:t>odim</w:t>
      </w:r>
      <w:proofErr w:type="spellEnd"/>
      <w:r w:rsidRPr="00151BFD">
        <w:rPr>
          <w:sz w:val="24"/>
          <w:lang w:val="en-US"/>
        </w:rPr>
        <w:t xml:space="preserve"> </w:t>
      </w:r>
      <w:r w:rsidRPr="0018125F">
        <w:rPr>
          <w:sz w:val="24"/>
          <w:lang w:val="en-US"/>
        </w:rPr>
        <w:t>serves as an important launchpad for CEE startups to new markets outside the region.</w:t>
      </w:r>
    </w:p>
    <w:p w14:paraId="2EE1FAB2" w14:textId="77777777" w:rsidR="007058D1" w:rsidRPr="00151BFD" w:rsidRDefault="007058D1" w:rsidP="00730464">
      <w:pPr>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line="264" w:lineRule="auto"/>
        <w:jc w:val="both"/>
        <w:rPr>
          <w:sz w:val="24"/>
          <w:lang w:val="en-US"/>
        </w:rPr>
      </w:pPr>
      <w:r w:rsidRPr="0018125F">
        <w:rPr>
          <w:sz w:val="24"/>
          <w:lang w:val="en-US"/>
        </w:rPr>
        <w:t xml:space="preserve">SPIRIT </w:t>
      </w:r>
      <w:proofErr w:type="spellStart"/>
      <w:r w:rsidRPr="0018125F">
        <w:rPr>
          <w:sz w:val="24"/>
          <w:lang w:val="en-US"/>
        </w:rPr>
        <w:t>Slovenija</w:t>
      </w:r>
      <w:proofErr w:type="spellEnd"/>
      <w:r w:rsidRPr="0018125F">
        <w:rPr>
          <w:sz w:val="24"/>
          <w:lang w:val="en-US"/>
        </w:rPr>
        <w:t xml:space="preserve"> offers information and support for Slovenian export companies on the “</w:t>
      </w:r>
      <w:proofErr w:type="spellStart"/>
      <w:r w:rsidRPr="0018125F">
        <w:rPr>
          <w:sz w:val="24"/>
          <w:lang w:val="en-US"/>
        </w:rPr>
        <w:t>Izvozno</w:t>
      </w:r>
      <w:proofErr w:type="spellEnd"/>
      <w:r w:rsidRPr="0018125F">
        <w:rPr>
          <w:sz w:val="24"/>
          <w:lang w:val="en-US"/>
        </w:rPr>
        <w:t xml:space="preserve"> </w:t>
      </w:r>
      <w:proofErr w:type="spellStart"/>
      <w:r w:rsidRPr="0018125F">
        <w:rPr>
          <w:sz w:val="24"/>
          <w:lang w:val="en-US"/>
        </w:rPr>
        <w:t>okno</w:t>
      </w:r>
      <w:proofErr w:type="spellEnd"/>
      <w:r w:rsidRPr="0018125F">
        <w:rPr>
          <w:sz w:val="24"/>
          <w:lang w:val="en-US"/>
        </w:rPr>
        <w:t xml:space="preserve">” portal and organizes and co-finances individual and group trade fair missions. </w:t>
      </w:r>
    </w:p>
    <w:p w14:paraId="2E5B488B" w14:textId="77777777" w:rsidR="007058D1" w:rsidRPr="00151BFD" w:rsidRDefault="007058D1" w:rsidP="00730464">
      <w:pPr>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line="264" w:lineRule="auto"/>
        <w:jc w:val="both"/>
        <w:rPr>
          <w:sz w:val="24"/>
          <w:lang w:val="en-US"/>
        </w:rPr>
      </w:pPr>
      <w:r w:rsidRPr="0018125F">
        <w:rPr>
          <w:sz w:val="24"/>
          <w:lang w:val="en-US"/>
        </w:rPr>
        <w:t>The Ministry of Foreign Affairs offers services for economic diplomacy through its network of economic advisers whose main task is to support Slovenian companies entering foreign markets.</w:t>
      </w:r>
    </w:p>
    <w:p w14:paraId="08E40E50" w14:textId="0886D53C" w:rsidR="0077702B" w:rsidRDefault="0077702B" w:rsidP="00507EE8">
      <w:pPr>
        <w:pStyle w:val="Q-Lauftext"/>
        <w:rPr>
          <w:noProof/>
          <w:sz w:val="24"/>
          <w:szCs w:val="24"/>
          <w:lang w:val="en-US"/>
        </w:rPr>
      </w:pPr>
    </w:p>
    <w:p w14:paraId="4A39FBDC" w14:textId="23D1668E" w:rsidR="0077702B" w:rsidRDefault="0077702B" w:rsidP="00730464">
      <w:pPr>
        <w:pStyle w:val="Q-Lauftext"/>
        <w:keepNext/>
        <w:keepLines/>
        <w:widowControl/>
        <w:rPr>
          <w:sz w:val="24"/>
          <w:szCs w:val="24"/>
          <w:lang w:val="en-US"/>
        </w:rPr>
      </w:pPr>
      <w:r>
        <w:rPr>
          <w:sz w:val="24"/>
          <w:szCs w:val="24"/>
          <w:lang w:val="en-US"/>
        </w:rPr>
        <w:lastRenderedPageBreak/>
        <w:t>Despite the progress made to support startup internationalization (voucher schemes for internationalization by Slovenian Enterprise Fund, “go international” initiative and the Global Incubator Network (GIN) in Austria)</w:t>
      </w:r>
      <w:r w:rsidR="00730464">
        <w:rPr>
          <w:sz w:val="24"/>
          <w:szCs w:val="24"/>
          <w:lang w:val="en-US"/>
        </w:rPr>
        <w:t xml:space="preserve"> </w:t>
      </w:r>
      <w:r>
        <w:rPr>
          <w:rStyle w:val="Endnotenzeichen"/>
          <w:sz w:val="24"/>
          <w:szCs w:val="24"/>
          <w:lang w:val="en-US"/>
        </w:rPr>
        <w:endnoteReference w:id="16"/>
      </w:r>
      <w:r>
        <w:rPr>
          <w:sz w:val="24"/>
          <w:szCs w:val="24"/>
          <w:lang w:val="en-US"/>
        </w:rPr>
        <w:t xml:space="preserve"> there is still room for improvement. The number of startups entering later stages of development is increasing and thus the need for support to manage the growth phase successfully. Strong s</w:t>
      </w:r>
      <w:r w:rsidRPr="001D38BF">
        <w:rPr>
          <w:sz w:val="24"/>
          <w:szCs w:val="24"/>
          <w:lang w:val="en-US"/>
        </w:rPr>
        <w:t>caleups contribute the most in terms of job creation an</w:t>
      </w:r>
      <w:r>
        <w:rPr>
          <w:sz w:val="24"/>
          <w:szCs w:val="24"/>
          <w:lang w:val="en-US"/>
        </w:rPr>
        <w:t>d</w:t>
      </w:r>
      <w:r w:rsidRPr="001D38BF">
        <w:rPr>
          <w:sz w:val="24"/>
          <w:szCs w:val="24"/>
          <w:lang w:val="en-US"/>
        </w:rPr>
        <w:t xml:space="preserve"> gross revenue to startup ecosystems</w:t>
      </w:r>
      <w:r>
        <w:rPr>
          <w:sz w:val="24"/>
          <w:szCs w:val="24"/>
          <w:lang w:val="en-US"/>
        </w:rPr>
        <w:t xml:space="preserve">. </w:t>
      </w:r>
    </w:p>
    <w:p w14:paraId="64738805" w14:textId="59025947" w:rsidR="0077702B" w:rsidRDefault="0077702B" w:rsidP="00507EE8">
      <w:pPr>
        <w:pStyle w:val="Q-Lauftext"/>
        <w:rPr>
          <w:sz w:val="24"/>
          <w:szCs w:val="24"/>
          <w:lang w:val="en-US"/>
        </w:rPr>
      </w:pPr>
      <w:r>
        <w:rPr>
          <w:sz w:val="24"/>
          <w:szCs w:val="24"/>
          <w:lang w:val="en-US"/>
        </w:rPr>
        <w:t xml:space="preserve">Many startups internationalize stepwise often starting with markets that are close. The proximity of </w:t>
      </w:r>
      <w:r w:rsidRPr="008C0286">
        <w:rPr>
          <w:sz w:val="24"/>
          <w:szCs w:val="24"/>
          <w:lang w:val="en-US"/>
        </w:rPr>
        <w:t>neighboring countries</w:t>
      </w:r>
      <w:r>
        <w:rPr>
          <w:sz w:val="24"/>
          <w:szCs w:val="24"/>
          <w:lang w:val="en-US"/>
        </w:rPr>
        <w:t xml:space="preserve"> in the Alps-Adriatic region should be turned into an asset providing opportunities like finding partners along the value chain and getting easy access to test markets in the DACH region or</w:t>
      </w:r>
      <w:r w:rsidR="00730464">
        <w:rPr>
          <w:sz w:val="24"/>
          <w:szCs w:val="24"/>
          <w:lang w:val="en-US"/>
        </w:rPr>
        <w:t xml:space="preserve"> in</w:t>
      </w:r>
      <w:r>
        <w:rPr>
          <w:sz w:val="24"/>
          <w:szCs w:val="24"/>
          <w:lang w:val="en-US"/>
        </w:rPr>
        <w:t xml:space="preserve"> CEE countries. </w:t>
      </w:r>
    </w:p>
    <w:p w14:paraId="58A1CB76" w14:textId="52074B6A" w:rsidR="00730464" w:rsidRDefault="00730464" w:rsidP="00507EE8">
      <w:pPr>
        <w:pStyle w:val="Q-Lauftext"/>
        <w:rPr>
          <w:sz w:val="24"/>
          <w:szCs w:val="24"/>
          <w:lang w:val="en-US"/>
        </w:rPr>
      </w:pPr>
    </w:p>
    <w:p w14:paraId="7CE5060F" w14:textId="77777777" w:rsidR="00730464" w:rsidRPr="00EE1B0E" w:rsidRDefault="00730464" w:rsidP="00507EE8">
      <w:pPr>
        <w:pStyle w:val="Q-Lauftext"/>
        <w:rPr>
          <w:sz w:val="24"/>
          <w:szCs w:val="24"/>
          <w:lang w:val="en-US"/>
        </w:rPr>
      </w:pPr>
    </w:p>
    <w:p w14:paraId="7371A824" w14:textId="77777777" w:rsidR="0077702B" w:rsidRPr="00914306" w:rsidRDefault="0077702B" w:rsidP="005311F7">
      <w:pPr>
        <w:pStyle w:val="Q-BoxHead"/>
        <w:spacing w:before="120" w:after="240"/>
        <w:rPr>
          <w:lang w:val="en-US"/>
        </w:rPr>
      </w:pPr>
      <w:r w:rsidRPr="00914306">
        <w:rPr>
          <w:lang w:val="en-US"/>
        </w:rPr>
        <w:t>Call to action</w:t>
      </w:r>
    </w:p>
    <w:tbl>
      <w:tblPr>
        <w:tblStyle w:val="Listentabelle3Akzent3"/>
        <w:tblW w:w="0" w:type="auto"/>
        <w:tblLook w:val="04A0" w:firstRow="1" w:lastRow="0" w:firstColumn="1" w:lastColumn="0" w:noHBand="0" w:noVBand="1"/>
      </w:tblPr>
      <w:tblGrid>
        <w:gridCol w:w="2972"/>
        <w:gridCol w:w="5516"/>
      </w:tblGrid>
      <w:tr w:rsidR="0077702B" w:rsidRPr="00F858E9" w14:paraId="50E08DD0" w14:textId="77777777" w:rsidTr="00143A89">
        <w:trPr>
          <w:cnfStyle w:val="100000000000" w:firstRow="1" w:lastRow="0" w:firstColumn="0" w:lastColumn="0" w:oddVBand="0" w:evenVBand="0" w:oddHBand="0" w:evenHBand="0" w:firstRowFirstColumn="0" w:firstRowLastColumn="0" w:lastRowFirstColumn="0" w:lastRowLastColumn="0"/>
          <w:trHeight w:val="434"/>
        </w:trPr>
        <w:tc>
          <w:tcPr>
            <w:cnfStyle w:val="001000000100" w:firstRow="0" w:lastRow="0" w:firstColumn="1" w:lastColumn="0" w:oddVBand="0" w:evenVBand="0" w:oddHBand="0" w:evenHBand="0" w:firstRowFirstColumn="1" w:firstRowLastColumn="0" w:lastRowFirstColumn="0" w:lastRowLastColumn="0"/>
            <w:tcW w:w="2972" w:type="dxa"/>
          </w:tcPr>
          <w:p w14:paraId="6A4C63EA" w14:textId="77777777" w:rsidR="0077702B" w:rsidRPr="00F858E9" w:rsidRDefault="0077702B" w:rsidP="00143A89">
            <w:pPr>
              <w:pStyle w:val="Q-BoxInhalt"/>
              <w:spacing w:before="120"/>
              <w:rPr>
                <w:color w:val="auto"/>
                <w:lang w:val="en-US"/>
              </w:rPr>
            </w:pPr>
            <w:r w:rsidRPr="00F858E9">
              <w:rPr>
                <w:color w:val="auto"/>
                <w:lang w:val="en-US"/>
              </w:rPr>
              <w:t>Objective</w:t>
            </w:r>
          </w:p>
        </w:tc>
        <w:tc>
          <w:tcPr>
            <w:tcW w:w="5516" w:type="dxa"/>
          </w:tcPr>
          <w:p w14:paraId="0FA1E526" w14:textId="77777777" w:rsidR="0077702B" w:rsidRPr="00F858E9" w:rsidRDefault="0077702B" w:rsidP="00143A89">
            <w:pPr>
              <w:pStyle w:val="Q-BoxInhalt"/>
              <w:spacing w:before="120"/>
              <w:cnfStyle w:val="100000000000" w:firstRow="1" w:lastRow="0" w:firstColumn="0" w:lastColumn="0" w:oddVBand="0" w:evenVBand="0" w:oddHBand="0" w:evenHBand="0" w:firstRowFirstColumn="0" w:firstRowLastColumn="0" w:lastRowFirstColumn="0" w:lastRowLastColumn="0"/>
              <w:rPr>
                <w:color w:val="auto"/>
                <w:lang w:val="en-US"/>
              </w:rPr>
            </w:pPr>
            <w:r w:rsidRPr="00F858E9">
              <w:rPr>
                <w:color w:val="auto"/>
                <w:lang w:val="en-US"/>
              </w:rPr>
              <w:t>Actions</w:t>
            </w:r>
          </w:p>
        </w:tc>
      </w:tr>
      <w:tr w:rsidR="0077702B" w:rsidRPr="00394BAE" w14:paraId="28A10418" w14:textId="77777777" w:rsidTr="0014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AD4871" w14:textId="45801551" w:rsidR="0077702B" w:rsidRPr="00F858E9" w:rsidRDefault="0077702B" w:rsidP="00AC61DA">
            <w:pPr>
              <w:pStyle w:val="Q-Aufzhlung"/>
              <w:numPr>
                <w:ilvl w:val="0"/>
                <w:numId w:val="0"/>
              </w:numPr>
              <w:tabs>
                <w:tab w:val="clear" w:pos="357"/>
              </w:tabs>
              <w:spacing w:before="120" w:after="120"/>
              <w:ind w:left="22" w:hanging="22"/>
              <w:contextualSpacing w:val="0"/>
              <w:rPr>
                <w:sz w:val="24"/>
                <w:szCs w:val="24"/>
                <w:lang w:val="en-US"/>
              </w:rPr>
            </w:pPr>
            <w:r w:rsidRPr="005311F7">
              <w:rPr>
                <w:sz w:val="24"/>
                <w:szCs w:val="24"/>
                <w:lang w:val="en-US"/>
              </w:rPr>
              <w:t>Support Global growth</w:t>
            </w:r>
          </w:p>
        </w:tc>
        <w:tc>
          <w:tcPr>
            <w:tcW w:w="5516" w:type="dxa"/>
          </w:tcPr>
          <w:p w14:paraId="7FC0F5C2" w14:textId="414407F6" w:rsidR="0077702B" w:rsidRPr="008D284F" w:rsidRDefault="0077702B" w:rsidP="00AC61D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sz w:val="24"/>
                <w:szCs w:val="24"/>
                <w:lang w:val="en-US"/>
              </w:rPr>
            </w:pPr>
            <w:r w:rsidRPr="00EB0327">
              <w:rPr>
                <w:lang w:val="en-US"/>
              </w:rPr>
              <w:t xml:space="preserve">Strengthen export orientation of </w:t>
            </w:r>
            <w:r>
              <w:rPr>
                <w:lang w:val="en-US"/>
              </w:rPr>
              <w:t>startup</w:t>
            </w:r>
            <w:r w:rsidRPr="00EB0327">
              <w:rPr>
                <w:lang w:val="en-US"/>
              </w:rPr>
              <w:t xml:space="preserve"> companies and support internationalization (export consulting, funding for market development, programs for international cooperation of companies</w:t>
            </w:r>
            <w:r>
              <w:rPr>
                <w:lang w:val="en-US"/>
              </w:rPr>
              <w:t>, intensified</w:t>
            </w:r>
            <w:r w:rsidRPr="005311F7">
              <w:rPr>
                <w:lang w:val="en-US"/>
              </w:rPr>
              <w:t xml:space="preserve"> cooperation between startups and embassies / foreign trade offices</w:t>
            </w:r>
            <w:r w:rsidRPr="009D7757">
              <w:rPr>
                <w:lang w:val="en-US"/>
              </w:rPr>
              <w:t>)</w:t>
            </w:r>
          </w:p>
        </w:tc>
      </w:tr>
      <w:tr w:rsidR="0077702B" w:rsidRPr="00394BAE" w14:paraId="06BD6FEC" w14:textId="77777777" w:rsidTr="00143A89">
        <w:tc>
          <w:tcPr>
            <w:cnfStyle w:val="001000000000" w:firstRow="0" w:lastRow="0" w:firstColumn="1" w:lastColumn="0" w:oddVBand="0" w:evenVBand="0" w:oddHBand="0" w:evenHBand="0" w:firstRowFirstColumn="0" w:firstRowLastColumn="0" w:lastRowFirstColumn="0" w:lastRowLastColumn="0"/>
            <w:tcW w:w="2972" w:type="dxa"/>
          </w:tcPr>
          <w:p w14:paraId="4426E6DC" w14:textId="4345233F" w:rsidR="0077702B" w:rsidRPr="00F858E9" w:rsidRDefault="0077702B" w:rsidP="00AC61DA">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Promote cross-border cooperation</w:t>
            </w:r>
          </w:p>
        </w:tc>
        <w:tc>
          <w:tcPr>
            <w:tcW w:w="5516" w:type="dxa"/>
          </w:tcPr>
          <w:p w14:paraId="18004CC2" w14:textId="2AE32E5A" w:rsidR="0077702B" w:rsidRDefault="0077702B" w:rsidP="00AC61DA">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Support and c</w:t>
            </w:r>
            <w:r w:rsidRPr="005311F7">
              <w:rPr>
                <w:lang w:val="en-US"/>
              </w:rPr>
              <w:t xml:space="preserve">oordinate </w:t>
            </w:r>
            <w:r>
              <w:rPr>
                <w:lang w:val="en-US"/>
              </w:rPr>
              <w:t>cross-border activities of startups</w:t>
            </w:r>
          </w:p>
          <w:p w14:paraId="287B3A48" w14:textId="329CB0DC" w:rsidR="0077702B" w:rsidRDefault="0077702B" w:rsidP="00AC61DA">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Offer c</w:t>
            </w:r>
            <w:r w:rsidRPr="00A77DFA">
              <w:rPr>
                <w:lang w:val="en-US"/>
              </w:rPr>
              <w:t xml:space="preserve">ross landing Services for </w:t>
            </w:r>
            <w:r w:rsidR="00730464">
              <w:rPr>
                <w:lang w:val="en-US"/>
              </w:rPr>
              <w:t>startups</w:t>
            </w:r>
            <w:r w:rsidRPr="00A77DFA">
              <w:rPr>
                <w:lang w:val="en-US"/>
              </w:rPr>
              <w:t xml:space="preserve"> and </w:t>
            </w:r>
            <w:r w:rsidR="00730464">
              <w:rPr>
                <w:lang w:val="en-US"/>
              </w:rPr>
              <w:t>scaleups</w:t>
            </w:r>
            <w:r w:rsidRPr="00A77DFA">
              <w:rPr>
                <w:lang w:val="en-US"/>
              </w:rPr>
              <w:t xml:space="preserve"> in the Alp</w:t>
            </w:r>
            <w:r>
              <w:rPr>
                <w:lang w:val="en-US"/>
              </w:rPr>
              <w:t>s</w:t>
            </w:r>
            <w:r w:rsidRPr="00A77DFA">
              <w:rPr>
                <w:lang w:val="en-US"/>
              </w:rPr>
              <w:t xml:space="preserve"> Adria</w:t>
            </w:r>
            <w:r>
              <w:rPr>
                <w:lang w:val="en-US"/>
              </w:rPr>
              <w:t>tic</w:t>
            </w:r>
            <w:r w:rsidRPr="00A77DFA">
              <w:rPr>
                <w:lang w:val="en-US"/>
              </w:rPr>
              <w:t xml:space="preserve"> Region </w:t>
            </w:r>
            <w:r>
              <w:rPr>
                <w:lang w:val="en-US"/>
              </w:rPr>
              <w:t>with a single point of contact</w:t>
            </w:r>
          </w:p>
          <w:p w14:paraId="581DB534" w14:textId="7D18183B" w:rsidR="0077702B" w:rsidRPr="00A77DFA" w:rsidRDefault="0077702B" w:rsidP="00AC61DA">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Create awareness in startup communities and build industry specific cross-border networks </w:t>
            </w:r>
          </w:p>
        </w:tc>
      </w:tr>
    </w:tbl>
    <w:p w14:paraId="49E76F77" w14:textId="77777777" w:rsidR="0077702B" w:rsidRPr="00872386" w:rsidRDefault="0077702B" w:rsidP="005311F7">
      <w:pPr>
        <w:pStyle w:val="Q-Aufzhlung"/>
        <w:numPr>
          <w:ilvl w:val="0"/>
          <w:numId w:val="0"/>
        </w:numPr>
        <w:rPr>
          <w:sz w:val="24"/>
          <w:szCs w:val="24"/>
          <w:lang w:val="en-US"/>
        </w:rPr>
      </w:pPr>
    </w:p>
    <w:p w14:paraId="05D3B3C1" w14:textId="4DAEB807" w:rsidR="0077702B" w:rsidRDefault="0077702B" w:rsidP="00EC336C">
      <w:pPr>
        <w:pStyle w:val="Q-Lauftext"/>
        <w:rPr>
          <w:lang w:val="en-US"/>
        </w:rPr>
      </w:pPr>
      <w:r>
        <w:rPr>
          <w:lang w:val="en-US"/>
        </w:rPr>
        <w:br w:type="page"/>
      </w:r>
    </w:p>
    <w:p w14:paraId="2B05BE7E" w14:textId="2BC9D0AF" w:rsidR="0077702B" w:rsidRPr="006103E7" w:rsidRDefault="0077702B" w:rsidP="00931551">
      <w:pPr>
        <w:pStyle w:val="Q-HeadKapitel"/>
        <w:outlineLvl w:val="0"/>
      </w:pPr>
      <w:bookmarkStart w:id="8" w:name="_Toc33537273"/>
      <w:proofErr w:type="spellStart"/>
      <w:r w:rsidRPr="006103E7">
        <w:lastRenderedPageBreak/>
        <w:t>Mobilize</w:t>
      </w:r>
      <w:proofErr w:type="spellEnd"/>
      <w:r w:rsidRPr="006103E7">
        <w:t xml:space="preserve"> Capital</w:t>
      </w:r>
      <w:bookmarkEnd w:id="8"/>
    </w:p>
    <w:p w14:paraId="3E098870" w14:textId="414D42F2" w:rsidR="0077702B" w:rsidRDefault="0077702B" w:rsidP="00C6109C">
      <w:pPr>
        <w:pStyle w:val="Q-Lauftext"/>
        <w:rPr>
          <w:sz w:val="24"/>
          <w:szCs w:val="24"/>
          <w:lang w:val="en-US"/>
        </w:rPr>
      </w:pPr>
      <w:r>
        <w:rPr>
          <w:sz w:val="24"/>
          <w:szCs w:val="24"/>
          <w:lang w:val="en-US"/>
        </w:rPr>
        <w:t>Startups and Scale-ups</w:t>
      </w:r>
      <w:r w:rsidRPr="00C6109C">
        <w:rPr>
          <w:sz w:val="24"/>
          <w:szCs w:val="24"/>
          <w:lang w:val="en-US"/>
        </w:rPr>
        <w:t xml:space="preserve"> in </w:t>
      </w:r>
      <w:r>
        <w:rPr>
          <w:sz w:val="24"/>
          <w:szCs w:val="24"/>
          <w:lang w:val="en-US"/>
        </w:rPr>
        <w:t>the Alps-Adriatic region</w:t>
      </w:r>
      <w:r w:rsidRPr="00C6109C">
        <w:rPr>
          <w:sz w:val="24"/>
          <w:szCs w:val="24"/>
          <w:lang w:val="en-US"/>
        </w:rPr>
        <w:t xml:space="preserve"> currently lack capital </w:t>
      </w:r>
      <w:r>
        <w:rPr>
          <w:sz w:val="24"/>
          <w:szCs w:val="24"/>
          <w:lang w:val="en-US"/>
        </w:rPr>
        <w:t>for growth</w:t>
      </w:r>
      <w:r w:rsidRPr="00C6109C">
        <w:rPr>
          <w:sz w:val="24"/>
          <w:szCs w:val="24"/>
          <w:lang w:val="en-US"/>
        </w:rPr>
        <w:t>.</w:t>
      </w:r>
      <w:r w:rsidRPr="00376E40">
        <w:rPr>
          <w:sz w:val="24"/>
          <w:szCs w:val="24"/>
          <w:vertAlign w:val="superscript"/>
        </w:rPr>
        <w:endnoteReference w:id="17"/>
      </w:r>
      <w:r w:rsidRPr="009F225E">
        <w:rPr>
          <w:sz w:val="24"/>
          <w:szCs w:val="24"/>
          <w:lang w:val="en-US"/>
        </w:rPr>
        <w:t xml:space="preserve"> </w:t>
      </w:r>
      <w:r w:rsidRPr="00C6109C">
        <w:rPr>
          <w:sz w:val="24"/>
          <w:szCs w:val="24"/>
          <w:lang w:val="en-US"/>
        </w:rPr>
        <w:t xml:space="preserve"> </w:t>
      </w:r>
      <w:r>
        <w:rPr>
          <w:sz w:val="24"/>
          <w:szCs w:val="24"/>
          <w:lang w:val="en-US"/>
        </w:rPr>
        <w:t>The Austrian and Slovenian governments have made major efforts to address the problem</w:t>
      </w:r>
      <w:r w:rsidR="00470635">
        <w:rPr>
          <w:sz w:val="24"/>
          <w:szCs w:val="24"/>
          <w:lang w:val="en-US"/>
        </w:rPr>
        <w:t>,</w:t>
      </w:r>
      <w:r w:rsidRPr="007F3D6D">
        <w:rPr>
          <w:sz w:val="24"/>
          <w:szCs w:val="24"/>
          <w:lang w:val="en-US"/>
        </w:rPr>
        <w:t xml:space="preserve"> </w:t>
      </w:r>
      <w:r>
        <w:rPr>
          <w:sz w:val="24"/>
          <w:szCs w:val="24"/>
          <w:lang w:val="en-US"/>
        </w:rPr>
        <w:t>but t</w:t>
      </w:r>
      <w:r w:rsidRPr="009F225E">
        <w:rPr>
          <w:sz w:val="24"/>
          <w:szCs w:val="24"/>
          <w:lang w:val="en-US"/>
        </w:rPr>
        <w:t>he Alps-Adriatic region continues to lag behind Europe</w:t>
      </w:r>
      <w:r>
        <w:rPr>
          <w:sz w:val="24"/>
          <w:szCs w:val="24"/>
          <w:lang w:val="en-US"/>
        </w:rPr>
        <w:t>. S</w:t>
      </w:r>
      <w:r w:rsidRPr="002A3289">
        <w:rPr>
          <w:sz w:val="24"/>
          <w:szCs w:val="24"/>
          <w:lang w:val="en-US"/>
        </w:rPr>
        <w:t>carcity of venture capital is causing scale-ups to move to places with easier access to equity financing.</w:t>
      </w:r>
      <w:r w:rsidRPr="00C6109C">
        <w:rPr>
          <w:sz w:val="24"/>
          <w:szCs w:val="24"/>
          <w:lang w:val="en-US"/>
        </w:rPr>
        <w:t xml:space="preserve"> </w:t>
      </w:r>
      <w:r>
        <w:rPr>
          <w:sz w:val="24"/>
          <w:szCs w:val="24"/>
          <w:lang w:val="en-US"/>
        </w:rPr>
        <w:t>K</w:t>
      </w:r>
      <w:r w:rsidRPr="00C6109C">
        <w:rPr>
          <w:sz w:val="24"/>
          <w:szCs w:val="24"/>
          <w:lang w:val="en-US"/>
        </w:rPr>
        <w:t xml:space="preserve">now-how and jobs are thus migrating to </w:t>
      </w:r>
      <w:r>
        <w:rPr>
          <w:sz w:val="24"/>
          <w:szCs w:val="24"/>
          <w:lang w:val="en-US"/>
        </w:rPr>
        <w:t>London</w:t>
      </w:r>
      <w:r w:rsidRPr="00C6109C">
        <w:rPr>
          <w:sz w:val="24"/>
          <w:szCs w:val="24"/>
          <w:lang w:val="en-US"/>
        </w:rPr>
        <w:t xml:space="preserve">, New York </w:t>
      </w:r>
      <w:r>
        <w:rPr>
          <w:sz w:val="24"/>
          <w:szCs w:val="24"/>
          <w:lang w:val="en-US"/>
        </w:rPr>
        <w:t>and other startup hubs</w:t>
      </w:r>
      <w:r w:rsidRPr="00C6109C">
        <w:rPr>
          <w:sz w:val="24"/>
          <w:szCs w:val="24"/>
          <w:lang w:val="en-US"/>
        </w:rPr>
        <w:t xml:space="preserve">. In order to counteract this trend, incentives and framework conditions must be created that mobilize </w:t>
      </w:r>
      <w:r>
        <w:rPr>
          <w:sz w:val="24"/>
          <w:szCs w:val="24"/>
          <w:lang w:val="en-US"/>
        </w:rPr>
        <w:t>venture</w:t>
      </w:r>
      <w:r w:rsidRPr="00C6109C">
        <w:rPr>
          <w:sz w:val="24"/>
          <w:szCs w:val="24"/>
          <w:lang w:val="en-US"/>
        </w:rPr>
        <w:t xml:space="preserve"> capital in </w:t>
      </w:r>
      <w:r>
        <w:rPr>
          <w:sz w:val="24"/>
          <w:szCs w:val="24"/>
          <w:lang w:val="en-US"/>
        </w:rPr>
        <w:t xml:space="preserve">the Alps-Adriatic region in the long term </w:t>
      </w:r>
      <w:r w:rsidRPr="00C6109C">
        <w:rPr>
          <w:sz w:val="24"/>
          <w:szCs w:val="24"/>
          <w:lang w:val="en-US"/>
        </w:rPr>
        <w:t>and thus enable financing of innovation.</w:t>
      </w:r>
      <w:r>
        <w:rPr>
          <w:sz w:val="24"/>
          <w:szCs w:val="24"/>
          <w:lang w:val="en-US"/>
        </w:rPr>
        <w:t xml:space="preserve"> </w:t>
      </w:r>
    </w:p>
    <w:p w14:paraId="2A59591F" w14:textId="77777777" w:rsidR="00030979" w:rsidRDefault="00030979" w:rsidP="00030979">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sidRPr="00FD6978">
        <w:rPr>
          <w:sz w:val="28"/>
          <w:szCs w:val="28"/>
          <w:lang w:val="en-US"/>
        </w:rPr>
        <w:t>Austria</w:t>
      </w:r>
    </w:p>
    <w:p w14:paraId="76E18E71" w14:textId="77777777" w:rsidR="00030979" w:rsidRPr="00A30706" w:rsidRDefault="00030979" w:rsidP="00030979">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sidRPr="00A30706">
        <w:rPr>
          <w:b/>
          <w:bCs/>
          <w:sz w:val="24"/>
          <w:szCs w:val="24"/>
          <w:lang w:val="en-US"/>
        </w:rPr>
        <w:t xml:space="preserve">Venture capital for the </w:t>
      </w:r>
      <w:proofErr w:type="spellStart"/>
      <w:r w:rsidRPr="00A30706">
        <w:rPr>
          <w:b/>
          <w:bCs/>
          <w:sz w:val="24"/>
          <w:szCs w:val="24"/>
          <w:lang w:val="en-US"/>
        </w:rPr>
        <w:t>Carinthian</w:t>
      </w:r>
      <w:proofErr w:type="spellEnd"/>
      <w:r w:rsidRPr="00A30706">
        <w:rPr>
          <w:b/>
          <w:bCs/>
          <w:sz w:val="24"/>
          <w:szCs w:val="24"/>
          <w:lang w:val="en-US"/>
        </w:rPr>
        <w:t xml:space="preserve"> economy</w:t>
      </w:r>
    </w:p>
    <w:p w14:paraId="46228B2C" w14:textId="77777777" w:rsidR="00030979" w:rsidRPr="00A30706" w:rsidRDefault="00030979" w:rsidP="00030979">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sz w:val="24"/>
          <w:szCs w:val="24"/>
          <w:lang w:val="en-US"/>
        </w:rPr>
      </w:pPr>
      <w:r w:rsidRPr="00A30706">
        <w:rPr>
          <w:sz w:val="24"/>
          <w:szCs w:val="24"/>
          <w:lang w:val="en-US"/>
        </w:rPr>
        <w:t xml:space="preserve">In 2018 the new </w:t>
      </w:r>
      <w:hyperlink r:id="rId23" w:history="1">
        <w:r w:rsidRPr="00FF424E">
          <w:rPr>
            <w:rStyle w:val="Hyperlink"/>
            <w:sz w:val="24"/>
            <w:szCs w:val="24"/>
            <w:lang w:val="en-US"/>
          </w:rPr>
          <w:t>BABEG Venture Fund</w:t>
        </w:r>
      </w:hyperlink>
      <w:r w:rsidRPr="00A30706">
        <w:rPr>
          <w:sz w:val="24"/>
          <w:szCs w:val="24"/>
          <w:lang w:val="en-US"/>
        </w:rPr>
        <w:t xml:space="preserve"> was established</w:t>
      </w:r>
      <w:r>
        <w:rPr>
          <w:sz w:val="24"/>
          <w:szCs w:val="24"/>
          <w:lang w:val="en-US"/>
        </w:rPr>
        <w:t xml:space="preserve"> (by the </w:t>
      </w:r>
      <w:proofErr w:type="spellStart"/>
      <w:r>
        <w:rPr>
          <w:sz w:val="24"/>
          <w:szCs w:val="24"/>
          <w:lang w:val="en-US"/>
        </w:rPr>
        <w:t>Carinthian</w:t>
      </w:r>
      <w:proofErr w:type="spellEnd"/>
      <w:r>
        <w:rPr>
          <w:sz w:val="24"/>
          <w:szCs w:val="24"/>
          <w:lang w:val="en-US"/>
        </w:rPr>
        <w:t xml:space="preserve"> Business Location &amp; Public Investments)</w:t>
      </w:r>
      <w:r w:rsidRPr="00A30706">
        <w:rPr>
          <w:sz w:val="24"/>
          <w:szCs w:val="24"/>
          <w:lang w:val="en-US"/>
        </w:rPr>
        <w:t xml:space="preserve">. The Fund invests together with private, independent co-investors in innovative, growth and technology-oriented SMEs. </w:t>
      </w:r>
      <w:r>
        <w:rPr>
          <w:sz w:val="24"/>
          <w:szCs w:val="24"/>
          <w:lang w:val="en-US"/>
        </w:rPr>
        <w:t xml:space="preserve">In addition to mobilizing </w:t>
      </w:r>
      <w:r w:rsidRPr="00A30706">
        <w:rPr>
          <w:sz w:val="24"/>
          <w:szCs w:val="24"/>
          <w:lang w:val="en-US"/>
        </w:rPr>
        <w:t xml:space="preserve">private venture capital, </w:t>
      </w:r>
      <w:r>
        <w:rPr>
          <w:sz w:val="24"/>
          <w:szCs w:val="24"/>
          <w:lang w:val="en-US"/>
        </w:rPr>
        <w:t xml:space="preserve">the fund provides </w:t>
      </w:r>
      <w:r w:rsidRPr="00A30706">
        <w:rPr>
          <w:sz w:val="24"/>
          <w:szCs w:val="24"/>
          <w:lang w:val="en-US"/>
        </w:rPr>
        <w:t xml:space="preserve">a powerful network with know-how and strategic benefits </w:t>
      </w:r>
      <w:r>
        <w:rPr>
          <w:sz w:val="24"/>
          <w:szCs w:val="24"/>
          <w:lang w:val="en-US"/>
        </w:rPr>
        <w:t>for companies invested in.</w:t>
      </w:r>
    </w:p>
    <w:p w14:paraId="6EA131AB" w14:textId="2E226395" w:rsidR="00030979" w:rsidRDefault="00030979" w:rsidP="00030979">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Pr>
          <w:sz w:val="28"/>
          <w:szCs w:val="28"/>
          <w:lang w:val="en-US"/>
        </w:rPr>
        <w:t>Slovenia</w:t>
      </w:r>
    </w:p>
    <w:p w14:paraId="75B0D533" w14:textId="77777777" w:rsidR="00030979" w:rsidRPr="000E4D12" w:rsidRDefault="00030979" w:rsidP="00030979">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Pr>
          <w:b/>
          <w:bCs/>
          <w:sz w:val="24"/>
          <w:szCs w:val="24"/>
          <w:lang w:val="en-US"/>
        </w:rPr>
        <w:t>Co-investing and an investment conference</w:t>
      </w:r>
    </w:p>
    <w:p w14:paraId="1BEFFA0B" w14:textId="6A2E769C" w:rsidR="00030979" w:rsidRPr="00544123" w:rsidRDefault="00030979" w:rsidP="00030979">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sz w:val="24"/>
          <w:szCs w:val="24"/>
          <w:lang w:val="en-US"/>
        </w:rPr>
      </w:pPr>
      <w:r w:rsidRPr="00544123">
        <w:rPr>
          <w:sz w:val="24"/>
          <w:szCs w:val="24"/>
          <w:lang w:val="en-US"/>
        </w:rPr>
        <w:t xml:space="preserve">The Slovene Enterprise Fund provides an equity financing for fast-growing innovative companies </w:t>
      </w:r>
      <w:r w:rsidR="006F4752">
        <w:rPr>
          <w:sz w:val="24"/>
          <w:szCs w:val="24"/>
          <w:lang w:val="en-US"/>
        </w:rPr>
        <w:t>to support</w:t>
      </w:r>
      <w:r w:rsidRPr="00544123">
        <w:rPr>
          <w:sz w:val="24"/>
          <w:szCs w:val="24"/>
          <w:lang w:val="en-US"/>
        </w:rPr>
        <w:t xml:space="preserve"> rapid global growth by co-investing </w:t>
      </w:r>
      <w:r w:rsidR="006F4752">
        <w:rPr>
          <w:sz w:val="24"/>
          <w:szCs w:val="24"/>
          <w:lang w:val="en-US"/>
        </w:rPr>
        <w:t xml:space="preserve">together </w:t>
      </w:r>
      <w:r w:rsidRPr="00544123">
        <w:rPr>
          <w:sz w:val="24"/>
          <w:szCs w:val="24"/>
          <w:lang w:val="en-US"/>
        </w:rPr>
        <w:t>with an independent private investor (business angels, private/venture capital fund, or corporations) up to 600.000 EUR (SI-SK).</w:t>
      </w:r>
    </w:p>
    <w:p w14:paraId="60583CDB" w14:textId="66541E97" w:rsidR="00030979" w:rsidRPr="00544123" w:rsidRDefault="00030979" w:rsidP="00030979">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sz w:val="24"/>
          <w:szCs w:val="24"/>
          <w:lang w:val="en-US"/>
        </w:rPr>
      </w:pPr>
      <w:r w:rsidRPr="006F4752">
        <w:rPr>
          <w:i/>
          <w:iCs/>
          <w:sz w:val="24"/>
          <w:szCs w:val="24"/>
          <w:lang w:val="en-US"/>
        </w:rPr>
        <w:t>Next Round</w:t>
      </w:r>
      <w:r w:rsidRPr="00544123">
        <w:rPr>
          <w:sz w:val="24"/>
          <w:szCs w:val="24"/>
          <w:lang w:val="en-US"/>
        </w:rPr>
        <w:t xml:space="preserve"> is an investment conference organized by ABC Accelerator, Business Angels of Slovenia, Ljubljana University Incubator, Technology </w:t>
      </w:r>
      <w:r w:rsidR="006F4752">
        <w:rPr>
          <w:sz w:val="24"/>
          <w:szCs w:val="24"/>
          <w:lang w:val="en-US"/>
        </w:rPr>
        <w:t>P</w:t>
      </w:r>
      <w:r w:rsidRPr="00544123">
        <w:rPr>
          <w:sz w:val="24"/>
          <w:szCs w:val="24"/>
          <w:lang w:val="en-US"/>
        </w:rPr>
        <w:t>ark Ljubljana and co-financed by the Slovene Enterprise Fund that allows startups to meet with venture specialists from large corporations and key investment groups in the region.</w:t>
      </w:r>
    </w:p>
    <w:p w14:paraId="3B2308FF" w14:textId="3641F638" w:rsidR="00DC7EFA" w:rsidRDefault="00DC7EFA" w:rsidP="00C6109C">
      <w:pPr>
        <w:pStyle w:val="Q-Lauftext"/>
        <w:rPr>
          <w:sz w:val="24"/>
          <w:szCs w:val="24"/>
          <w:lang w:val="en-US"/>
        </w:rPr>
      </w:pPr>
    </w:p>
    <w:p w14:paraId="4D139898" w14:textId="2F480605" w:rsidR="0077702B" w:rsidRPr="008152E1" w:rsidRDefault="0077702B" w:rsidP="007F3D6D">
      <w:pPr>
        <w:pStyle w:val="Q-Lauftext"/>
        <w:rPr>
          <w:sz w:val="24"/>
          <w:szCs w:val="24"/>
          <w:lang w:val="en-US"/>
        </w:rPr>
      </w:pPr>
      <w:r w:rsidRPr="009F225E">
        <w:rPr>
          <w:sz w:val="24"/>
          <w:szCs w:val="24"/>
          <w:lang w:val="en-US"/>
        </w:rPr>
        <w:t>Main sources of finance for startups and scale</w:t>
      </w:r>
      <w:r>
        <w:rPr>
          <w:sz w:val="24"/>
          <w:szCs w:val="24"/>
          <w:lang w:val="en-US"/>
        </w:rPr>
        <w:t>-</w:t>
      </w:r>
      <w:r w:rsidRPr="009F225E">
        <w:rPr>
          <w:sz w:val="24"/>
          <w:szCs w:val="24"/>
          <w:lang w:val="en-US"/>
        </w:rPr>
        <w:t xml:space="preserve">ups </w:t>
      </w:r>
      <w:r>
        <w:rPr>
          <w:sz w:val="24"/>
          <w:szCs w:val="24"/>
          <w:lang w:val="en-US"/>
        </w:rPr>
        <w:t>are still mainly</w:t>
      </w:r>
      <w:r w:rsidRPr="009F225E">
        <w:rPr>
          <w:sz w:val="24"/>
          <w:szCs w:val="24"/>
          <w:lang w:val="en-US"/>
        </w:rPr>
        <w:t xml:space="preserve"> the founder’s own </w:t>
      </w:r>
      <w:r>
        <w:rPr>
          <w:sz w:val="24"/>
          <w:szCs w:val="24"/>
          <w:lang w:val="en-US"/>
        </w:rPr>
        <w:t>resources</w:t>
      </w:r>
      <w:r w:rsidR="006F4752">
        <w:rPr>
          <w:sz w:val="24"/>
          <w:szCs w:val="24"/>
          <w:lang w:val="en-US"/>
        </w:rPr>
        <w:t xml:space="preserve"> </w:t>
      </w:r>
      <w:r>
        <w:rPr>
          <w:rStyle w:val="Endnotenzeichen"/>
          <w:sz w:val="24"/>
          <w:szCs w:val="24"/>
          <w:lang w:val="en-US"/>
        </w:rPr>
        <w:endnoteReference w:id="18"/>
      </w:r>
      <w:r>
        <w:rPr>
          <w:sz w:val="24"/>
          <w:szCs w:val="24"/>
          <w:lang w:val="en-US"/>
        </w:rPr>
        <w:t xml:space="preserve"> </w:t>
      </w:r>
      <w:r w:rsidRPr="009F225E">
        <w:rPr>
          <w:sz w:val="24"/>
          <w:szCs w:val="24"/>
          <w:lang w:val="en-US"/>
        </w:rPr>
        <w:t xml:space="preserve">followed by public subsidies and allowances </w:t>
      </w:r>
      <w:r w:rsidR="006F4752">
        <w:rPr>
          <w:sz w:val="24"/>
          <w:szCs w:val="24"/>
          <w:lang w:val="en-US"/>
        </w:rPr>
        <w:t>as well as</w:t>
      </w:r>
      <w:r w:rsidRPr="009F225E">
        <w:rPr>
          <w:sz w:val="24"/>
          <w:szCs w:val="24"/>
          <w:lang w:val="en-US"/>
        </w:rPr>
        <w:t xml:space="preserve"> business ang</w:t>
      </w:r>
      <w:r>
        <w:rPr>
          <w:sz w:val="24"/>
          <w:szCs w:val="24"/>
          <w:lang w:val="en-US"/>
        </w:rPr>
        <w:t>e</w:t>
      </w:r>
      <w:r w:rsidRPr="009F225E">
        <w:rPr>
          <w:sz w:val="24"/>
          <w:szCs w:val="24"/>
          <w:lang w:val="en-US"/>
        </w:rPr>
        <w:t>l</w:t>
      </w:r>
      <w:r>
        <w:rPr>
          <w:sz w:val="24"/>
          <w:szCs w:val="24"/>
          <w:lang w:val="en-US"/>
        </w:rPr>
        <w:t>s. N</w:t>
      </w:r>
      <w:r w:rsidRPr="009523F1">
        <w:rPr>
          <w:sz w:val="24"/>
          <w:szCs w:val="24"/>
          <w:lang w:val="en-US"/>
        </w:rPr>
        <w:t xml:space="preserve">ational and regional support programs complement the private capital market. A variety </w:t>
      </w:r>
      <w:r w:rsidRPr="008152E1">
        <w:rPr>
          <w:sz w:val="24"/>
          <w:szCs w:val="24"/>
          <w:lang w:val="en-US"/>
        </w:rPr>
        <w:t>of programs</w:t>
      </w:r>
      <w:r w:rsidR="006F4752">
        <w:rPr>
          <w:sz w:val="24"/>
          <w:szCs w:val="24"/>
          <w:lang w:val="en-US"/>
        </w:rPr>
        <w:t xml:space="preserve"> </w:t>
      </w:r>
      <w:r>
        <w:rPr>
          <w:rStyle w:val="Endnotenzeichen"/>
          <w:sz w:val="24"/>
          <w:szCs w:val="24"/>
          <w:lang w:val="en-US"/>
        </w:rPr>
        <w:endnoteReference w:id="19"/>
      </w:r>
      <w:r>
        <w:rPr>
          <w:sz w:val="24"/>
          <w:szCs w:val="24"/>
          <w:lang w:val="en-US"/>
        </w:rPr>
        <w:t xml:space="preserve"> </w:t>
      </w:r>
      <w:r w:rsidRPr="009523F1">
        <w:rPr>
          <w:sz w:val="24"/>
          <w:szCs w:val="24"/>
          <w:lang w:val="en-US"/>
        </w:rPr>
        <w:t>were developed in recent years to support startups in different development stages</w:t>
      </w:r>
      <w:r>
        <w:rPr>
          <w:lang w:val="en-US"/>
        </w:rPr>
        <w:t xml:space="preserve">. </w:t>
      </w:r>
      <w:r w:rsidRPr="008152E1">
        <w:rPr>
          <w:sz w:val="24"/>
          <w:szCs w:val="24"/>
          <w:lang w:val="en-US"/>
        </w:rPr>
        <w:t>This makes up for the weak equity market (GEM 2019</w:t>
      </w:r>
      <w:r>
        <w:rPr>
          <w:sz w:val="24"/>
          <w:szCs w:val="24"/>
          <w:lang w:val="en-US"/>
        </w:rPr>
        <w:t>).</w:t>
      </w:r>
      <w:r>
        <w:rPr>
          <w:rStyle w:val="Endnotenzeichen"/>
          <w:lang w:val="en-US"/>
        </w:rPr>
        <w:endnoteReference w:id="20"/>
      </w:r>
    </w:p>
    <w:p w14:paraId="03D1E7E6" w14:textId="791BA842" w:rsidR="0077702B" w:rsidRDefault="0077702B" w:rsidP="006F4752">
      <w:pPr>
        <w:pStyle w:val="Q-Lauftext"/>
        <w:keepNext/>
        <w:keepLines/>
        <w:widowControl/>
        <w:rPr>
          <w:sz w:val="24"/>
          <w:szCs w:val="24"/>
          <w:lang w:val="en-US"/>
        </w:rPr>
      </w:pPr>
      <w:r w:rsidRPr="008152E1">
        <w:rPr>
          <w:sz w:val="24"/>
          <w:szCs w:val="24"/>
          <w:lang w:val="en-US"/>
        </w:rPr>
        <w:lastRenderedPageBreak/>
        <w:t xml:space="preserve">Nevertheless, startups face a lot of obstacles when dealing with the public support system. Unclear funding structures, rampant bureaucracy, lack of English-speaking resources, inflexible project procedures and uncertain payments create inefficiencies and slow down innovation. The funding landscape must be adapted to the needs of modern growth companies. To </w:t>
      </w:r>
      <w:r>
        <w:rPr>
          <w:sz w:val="24"/>
          <w:szCs w:val="24"/>
          <w:lang w:val="en-US"/>
        </w:rPr>
        <w:t>bridge</w:t>
      </w:r>
      <w:r w:rsidRPr="008152E1">
        <w:rPr>
          <w:sz w:val="24"/>
          <w:szCs w:val="24"/>
          <w:lang w:val="en-US"/>
        </w:rPr>
        <w:t xml:space="preserve"> existing funding gaps, support packages </w:t>
      </w:r>
      <w:r>
        <w:rPr>
          <w:sz w:val="24"/>
          <w:szCs w:val="24"/>
          <w:lang w:val="en-US"/>
        </w:rPr>
        <w:t>have</w:t>
      </w:r>
      <w:r w:rsidRPr="008152E1">
        <w:rPr>
          <w:sz w:val="24"/>
          <w:szCs w:val="24"/>
          <w:lang w:val="en-US"/>
        </w:rPr>
        <w:t xml:space="preserve"> </w:t>
      </w:r>
      <w:r>
        <w:rPr>
          <w:sz w:val="24"/>
          <w:szCs w:val="24"/>
          <w:lang w:val="en-US"/>
        </w:rPr>
        <w:t>to</w:t>
      </w:r>
      <w:r w:rsidRPr="008152E1">
        <w:rPr>
          <w:sz w:val="24"/>
          <w:szCs w:val="24"/>
          <w:lang w:val="en-US"/>
        </w:rPr>
        <w:t xml:space="preserve"> be made more accessible. </w:t>
      </w:r>
    </w:p>
    <w:p w14:paraId="3512DFE4" w14:textId="302407AB" w:rsidR="006F4752" w:rsidRDefault="006F4752" w:rsidP="006F4752">
      <w:pPr>
        <w:pStyle w:val="Q-Lauftext"/>
        <w:rPr>
          <w:sz w:val="24"/>
          <w:szCs w:val="24"/>
          <w:lang w:val="en-US"/>
        </w:rPr>
      </w:pPr>
    </w:p>
    <w:p w14:paraId="7146FCCA" w14:textId="4B5CD123" w:rsidR="006F4752" w:rsidRDefault="006F4752" w:rsidP="006F4752">
      <w:pPr>
        <w:pStyle w:val="Q-Lauftext"/>
        <w:rPr>
          <w:sz w:val="24"/>
          <w:szCs w:val="24"/>
          <w:lang w:val="en-US"/>
        </w:rPr>
      </w:pPr>
    </w:p>
    <w:p w14:paraId="42CFFA04" w14:textId="77777777" w:rsidR="006F4752" w:rsidRPr="008152E1" w:rsidRDefault="006F4752" w:rsidP="006F4752">
      <w:pPr>
        <w:pStyle w:val="Q-Lauftext"/>
        <w:rPr>
          <w:sz w:val="24"/>
          <w:szCs w:val="24"/>
          <w:lang w:val="en-US"/>
        </w:rPr>
      </w:pPr>
    </w:p>
    <w:p w14:paraId="0C7D6222" w14:textId="77777777" w:rsidR="0077702B" w:rsidRPr="00914306" w:rsidRDefault="0077702B" w:rsidP="006F4752">
      <w:pPr>
        <w:pStyle w:val="Q-BoxHead"/>
        <w:spacing w:before="120" w:after="240"/>
        <w:rPr>
          <w:lang w:val="en-US"/>
        </w:rPr>
      </w:pPr>
      <w:r w:rsidRPr="00914306">
        <w:rPr>
          <w:lang w:val="en-US"/>
        </w:rPr>
        <w:t>Call to action</w:t>
      </w:r>
    </w:p>
    <w:tbl>
      <w:tblPr>
        <w:tblStyle w:val="Listentabelle3Akzent3"/>
        <w:tblW w:w="0" w:type="auto"/>
        <w:tblLook w:val="04A0" w:firstRow="1" w:lastRow="0" w:firstColumn="1" w:lastColumn="0" w:noHBand="0" w:noVBand="1"/>
      </w:tblPr>
      <w:tblGrid>
        <w:gridCol w:w="2972"/>
        <w:gridCol w:w="5516"/>
      </w:tblGrid>
      <w:tr w:rsidR="0077702B" w:rsidRPr="00F858E9" w14:paraId="43370FFB" w14:textId="77777777" w:rsidTr="00E47735">
        <w:trPr>
          <w:cnfStyle w:val="100000000000" w:firstRow="1" w:lastRow="0" w:firstColumn="0" w:lastColumn="0" w:oddVBand="0" w:evenVBand="0" w:oddHBand="0" w:evenHBand="0" w:firstRowFirstColumn="0" w:firstRowLastColumn="0" w:lastRowFirstColumn="0" w:lastRowLastColumn="0"/>
          <w:trHeight w:val="434"/>
        </w:trPr>
        <w:tc>
          <w:tcPr>
            <w:cnfStyle w:val="001000000100" w:firstRow="0" w:lastRow="0" w:firstColumn="1" w:lastColumn="0" w:oddVBand="0" w:evenVBand="0" w:oddHBand="0" w:evenHBand="0" w:firstRowFirstColumn="1" w:firstRowLastColumn="0" w:lastRowFirstColumn="0" w:lastRowLastColumn="0"/>
            <w:tcW w:w="2972" w:type="dxa"/>
            <w:tcBorders>
              <w:top w:val="single" w:sz="4" w:space="0" w:color="F8C184" w:themeColor="accent3"/>
            </w:tcBorders>
          </w:tcPr>
          <w:p w14:paraId="412A6095" w14:textId="77777777" w:rsidR="0077702B" w:rsidRPr="00F858E9" w:rsidRDefault="0077702B" w:rsidP="0076715C">
            <w:pPr>
              <w:pStyle w:val="Q-BoxInhalt"/>
              <w:keepNext/>
              <w:keepLines/>
              <w:widowControl/>
              <w:spacing w:before="120"/>
              <w:rPr>
                <w:color w:val="auto"/>
                <w:lang w:val="en-US"/>
              </w:rPr>
            </w:pPr>
            <w:bookmarkStart w:id="9" w:name="_Hlk34635065"/>
            <w:r w:rsidRPr="00F858E9">
              <w:rPr>
                <w:color w:val="auto"/>
                <w:lang w:val="en-US"/>
              </w:rPr>
              <w:t>Objective</w:t>
            </w:r>
          </w:p>
        </w:tc>
        <w:tc>
          <w:tcPr>
            <w:tcW w:w="5516" w:type="dxa"/>
            <w:tcBorders>
              <w:top w:val="single" w:sz="4" w:space="0" w:color="F8C184" w:themeColor="accent3"/>
            </w:tcBorders>
          </w:tcPr>
          <w:p w14:paraId="11C810BE" w14:textId="77777777" w:rsidR="0077702B" w:rsidRPr="00F858E9" w:rsidRDefault="0077702B" w:rsidP="0076715C">
            <w:pPr>
              <w:pStyle w:val="Q-BoxInhalt"/>
              <w:keepNext/>
              <w:keepLines/>
              <w:widowControl/>
              <w:spacing w:before="120"/>
              <w:cnfStyle w:val="100000000000" w:firstRow="1" w:lastRow="0" w:firstColumn="0" w:lastColumn="0" w:oddVBand="0" w:evenVBand="0" w:oddHBand="0" w:evenHBand="0" w:firstRowFirstColumn="0" w:firstRowLastColumn="0" w:lastRowFirstColumn="0" w:lastRowLastColumn="0"/>
              <w:rPr>
                <w:color w:val="auto"/>
                <w:lang w:val="en-US"/>
              </w:rPr>
            </w:pPr>
            <w:r w:rsidRPr="00F858E9">
              <w:rPr>
                <w:color w:val="auto"/>
                <w:lang w:val="en-US"/>
              </w:rPr>
              <w:t>Actions</w:t>
            </w:r>
          </w:p>
        </w:tc>
      </w:tr>
      <w:bookmarkEnd w:id="9"/>
      <w:tr w:rsidR="0077702B" w:rsidRPr="008E0487" w14:paraId="5B7E4E71" w14:textId="77777777" w:rsidTr="00E47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Borders>
              <w:right w:val="single" w:sz="4" w:space="0" w:color="F8C184" w:themeColor="accent3"/>
            </w:tcBorders>
          </w:tcPr>
          <w:p w14:paraId="56537A0E" w14:textId="4F21F44E" w:rsidR="0077702B" w:rsidRPr="008E0487" w:rsidRDefault="0077702B" w:rsidP="0076715C">
            <w:pPr>
              <w:pStyle w:val="Q-Aufzhlung"/>
              <w:keepNext/>
              <w:keepLines/>
              <w:widowControl/>
              <w:numPr>
                <w:ilvl w:val="0"/>
                <w:numId w:val="0"/>
              </w:numPr>
              <w:tabs>
                <w:tab w:val="clear" w:pos="357"/>
                <w:tab w:val="left" w:pos="2432"/>
              </w:tabs>
              <w:spacing w:before="120" w:after="120"/>
              <w:ind w:left="23" w:hanging="23"/>
              <w:rPr>
                <w:sz w:val="28"/>
                <w:szCs w:val="28"/>
                <w:lang w:val="en-US"/>
              </w:rPr>
            </w:pPr>
            <w:r>
              <w:rPr>
                <w:sz w:val="28"/>
                <w:szCs w:val="28"/>
                <w:lang w:val="en-US"/>
              </w:rPr>
              <w:tab/>
            </w:r>
            <w:r>
              <w:rPr>
                <w:sz w:val="28"/>
                <w:szCs w:val="28"/>
                <w:lang w:val="en-US"/>
              </w:rPr>
              <w:tab/>
            </w:r>
            <w:r w:rsidRPr="008E0487">
              <w:rPr>
                <w:sz w:val="28"/>
                <w:szCs w:val="28"/>
                <w:lang w:val="en-US"/>
              </w:rPr>
              <w:t>Public Funding</w:t>
            </w:r>
          </w:p>
        </w:tc>
      </w:tr>
      <w:tr w:rsidR="0077702B" w:rsidRPr="00394BAE" w14:paraId="12859ED3" w14:textId="77777777" w:rsidTr="00D210FD">
        <w:trPr>
          <w:trHeight w:val="1847"/>
        </w:trPr>
        <w:tc>
          <w:tcPr>
            <w:cnfStyle w:val="001000000000" w:firstRow="0" w:lastRow="0" w:firstColumn="1" w:lastColumn="0" w:oddVBand="0" w:evenVBand="0" w:oddHBand="0" w:evenHBand="0" w:firstRowFirstColumn="0" w:firstRowLastColumn="0" w:lastRowFirstColumn="0" w:lastRowLastColumn="0"/>
            <w:tcW w:w="2972" w:type="dxa"/>
          </w:tcPr>
          <w:p w14:paraId="326CEA8C" w14:textId="40D091F9" w:rsidR="0077702B" w:rsidRPr="00F858E9" w:rsidRDefault="0077702B" w:rsidP="0076715C">
            <w:pPr>
              <w:pStyle w:val="Q-Aufzhlung"/>
              <w:keepNext/>
              <w:keepLines/>
              <w:widowControl/>
              <w:numPr>
                <w:ilvl w:val="0"/>
                <w:numId w:val="0"/>
              </w:numPr>
              <w:tabs>
                <w:tab w:val="clear" w:pos="357"/>
              </w:tabs>
              <w:spacing w:before="120" w:after="120"/>
              <w:ind w:left="22" w:hanging="22"/>
              <w:rPr>
                <w:sz w:val="24"/>
                <w:szCs w:val="24"/>
                <w:lang w:val="en-US"/>
              </w:rPr>
            </w:pPr>
            <w:r w:rsidRPr="00376E40">
              <w:rPr>
                <w:sz w:val="24"/>
                <w:szCs w:val="24"/>
                <w:lang w:val="en-US"/>
              </w:rPr>
              <w:t>Transparent, simple</w:t>
            </w:r>
            <w:r>
              <w:rPr>
                <w:sz w:val="24"/>
                <w:szCs w:val="24"/>
                <w:lang w:val="en-US"/>
              </w:rPr>
              <w:t xml:space="preserve">, flexible </w:t>
            </w:r>
            <w:r w:rsidRPr="00376E40">
              <w:rPr>
                <w:sz w:val="24"/>
                <w:szCs w:val="24"/>
                <w:lang w:val="en-US"/>
              </w:rPr>
              <w:t>processes</w:t>
            </w:r>
          </w:p>
        </w:tc>
        <w:tc>
          <w:tcPr>
            <w:tcW w:w="5516" w:type="dxa"/>
          </w:tcPr>
          <w:p w14:paraId="41637859" w14:textId="43EB1EB2" w:rsidR="0077702B" w:rsidRPr="00E47735" w:rsidRDefault="0077702B" w:rsidP="0076715C">
            <w:pPr>
              <w:pStyle w:val="Q-Aufzhlung"/>
              <w:keepNext/>
              <w:keepLines/>
              <w:widowControl/>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Provide r</w:t>
            </w:r>
            <w:r w:rsidRPr="00E47735">
              <w:rPr>
                <w:lang w:val="en-US"/>
              </w:rPr>
              <w:t>eliable plans</w:t>
            </w:r>
            <w:r>
              <w:rPr>
                <w:lang w:val="en-US"/>
              </w:rPr>
              <w:t xml:space="preserve"> (to ensure liquidity)</w:t>
            </w:r>
            <w:r w:rsidRPr="00E47735">
              <w:rPr>
                <w:lang w:val="en-US"/>
              </w:rPr>
              <w:t xml:space="preserve"> and reduc</w:t>
            </w:r>
            <w:r>
              <w:rPr>
                <w:lang w:val="en-US"/>
              </w:rPr>
              <w:t>e</w:t>
            </w:r>
            <w:r w:rsidRPr="00E47735">
              <w:rPr>
                <w:lang w:val="en-US"/>
              </w:rPr>
              <w:t xml:space="preserve"> bureaucracy in funding (transparent and fast funding decisions, objective impact targets</w:t>
            </w:r>
            <w:r>
              <w:rPr>
                <w:lang w:val="en-US"/>
              </w:rPr>
              <w:t>)</w:t>
            </w:r>
          </w:p>
          <w:p w14:paraId="176ED8F3" w14:textId="6E4D2DB6" w:rsidR="0077702B" w:rsidRPr="008D284F" w:rsidRDefault="0077702B" w:rsidP="0076715C">
            <w:pPr>
              <w:pStyle w:val="Q-Aufzhlung"/>
              <w:keepNext/>
              <w:keepLines/>
              <w:widowControl/>
              <w:spacing w:before="120" w:after="120"/>
              <w:contextualSpacing w:val="0"/>
              <w:cnfStyle w:val="000000000000" w:firstRow="0" w:lastRow="0" w:firstColumn="0" w:lastColumn="0" w:oddVBand="0" w:evenVBand="0" w:oddHBand="0" w:evenHBand="0" w:firstRowFirstColumn="0" w:firstRowLastColumn="0" w:lastRowFirstColumn="0" w:lastRowLastColumn="0"/>
              <w:rPr>
                <w:sz w:val="24"/>
                <w:szCs w:val="24"/>
                <w:lang w:val="en-US"/>
              </w:rPr>
            </w:pPr>
            <w:r w:rsidRPr="00E47735">
              <w:rPr>
                <w:lang w:val="en-US"/>
              </w:rPr>
              <w:t xml:space="preserve">The funding structures and guidelines must be adapted to the current, dynamic market conditions. </w:t>
            </w:r>
            <w:r>
              <w:rPr>
                <w:lang w:val="en-US"/>
              </w:rPr>
              <w:t>There</w:t>
            </w:r>
            <w:r w:rsidRPr="00E47735">
              <w:rPr>
                <w:lang w:val="en-US"/>
              </w:rPr>
              <w:t xml:space="preserve"> should be </w:t>
            </w:r>
            <w:r>
              <w:rPr>
                <w:lang w:val="en-US"/>
              </w:rPr>
              <w:t>the possibility</w:t>
            </w:r>
            <w:r w:rsidRPr="00E47735">
              <w:rPr>
                <w:lang w:val="en-US"/>
              </w:rPr>
              <w:t xml:space="preserve"> to adapt funding applications quickly and easily </w:t>
            </w:r>
            <w:r>
              <w:rPr>
                <w:lang w:val="en-US"/>
              </w:rPr>
              <w:t>while the funding period is running</w:t>
            </w:r>
            <w:r w:rsidRPr="00E47735">
              <w:rPr>
                <w:lang w:val="en-US"/>
              </w:rPr>
              <w:t>.</w:t>
            </w:r>
          </w:p>
        </w:tc>
      </w:tr>
      <w:tr w:rsidR="0077702B" w:rsidRPr="00394BAE" w14:paraId="1F84F45D" w14:textId="77777777" w:rsidTr="00E47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2AAF23" w14:textId="71901D80" w:rsidR="0077702B" w:rsidRPr="00F858E9" w:rsidRDefault="0077702B" w:rsidP="00D210FD">
            <w:pPr>
              <w:pStyle w:val="Q-Aufzhlung"/>
              <w:numPr>
                <w:ilvl w:val="0"/>
                <w:numId w:val="0"/>
              </w:numPr>
              <w:tabs>
                <w:tab w:val="clear" w:pos="357"/>
              </w:tabs>
              <w:spacing w:before="120" w:after="120"/>
              <w:ind w:left="22" w:hanging="22"/>
              <w:rPr>
                <w:sz w:val="24"/>
                <w:szCs w:val="24"/>
                <w:lang w:val="en-US"/>
              </w:rPr>
            </w:pPr>
            <w:r>
              <w:rPr>
                <w:sz w:val="24"/>
                <w:szCs w:val="24"/>
                <w:lang w:val="en-US"/>
              </w:rPr>
              <w:t>Startup stipends</w:t>
            </w:r>
          </w:p>
        </w:tc>
        <w:tc>
          <w:tcPr>
            <w:tcW w:w="5516" w:type="dxa"/>
          </w:tcPr>
          <w:p w14:paraId="514A03E9" w14:textId="30E88785" w:rsidR="0077702B" w:rsidRPr="00A77DFA" w:rsidRDefault="0077702B" w:rsidP="00D210FD">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Provide s</w:t>
            </w:r>
            <w:r w:rsidRPr="008E0487">
              <w:rPr>
                <w:lang w:val="en-US"/>
              </w:rPr>
              <w:t>tartup scholarship</w:t>
            </w:r>
            <w:r>
              <w:rPr>
                <w:lang w:val="en-US"/>
              </w:rPr>
              <w:t>s</w:t>
            </w:r>
            <w:r w:rsidRPr="008E0487">
              <w:rPr>
                <w:lang w:val="en-US"/>
              </w:rPr>
              <w:t xml:space="preserve"> for </w:t>
            </w:r>
            <w:r>
              <w:rPr>
                <w:lang w:val="en-US"/>
              </w:rPr>
              <w:t>all persons</w:t>
            </w:r>
            <w:r w:rsidRPr="008E0487">
              <w:rPr>
                <w:lang w:val="en-US"/>
              </w:rPr>
              <w:t xml:space="preserve"> who want to start a company </w:t>
            </w:r>
            <w:r>
              <w:rPr>
                <w:rStyle w:val="Endnotenzeichen"/>
                <w:lang w:val="en-US"/>
              </w:rPr>
              <w:endnoteReference w:id="21"/>
            </w:r>
          </w:p>
        </w:tc>
      </w:tr>
      <w:tr w:rsidR="0077702B" w:rsidRPr="00394BAE" w14:paraId="4B39C5E0" w14:textId="77777777" w:rsidTr="00143A89">
        <w:tc>
          <w:tcPr>
            <w:cnfStyle w:val="001000000000" w:firstRow="0" w:lastRow="0" w:firstColumn="1" w:lastColumn="0" w:oddVBand="0" w:evenVBand="0" w:oddHBand="0" w:evenHBand="0" w:firstRowFirstColumn="0" w:firstRowLastColumn="0" w:lastRowFirstColumn="0" w:lastRowLastColumn="0"/>
            <w:tcW w:w="2972" w:type="dxa"/>
          </w:tcPr>
          <w:p w14:paraId="76629AD5" w14:textId="5FF58353" w:rsidR="0077702B" w:rsidRPr="00F858E9" w:rsidRDefault="0077702B" w:rsidP="00D210FD">
            <w:pPr>
              <w:pStyle w:val="Q-Aufzhlung"/>
              <w:numPr>
                <w:ilvl w:val="0"/>
                <w:numId w:val="0"/>
              </w:numPr>
              <w:tabs>
                <w:tab w:val="clear" w:pos="357"/>
              </w:tabs>
              <w:spacing w:before="120" w:after="120"/>
              <w:ind w:left="22" w:hanging="22"/>
              <w:rPr>
                <w:sz w:val="24"/>
                <w:szCs w:val="24"/>
                <w:lang w:val="en-US"/>
              </w:rPr>
            </w:pPr>
            <w:r>
              <w:rPr>
                <w:sz w:val="24"/>
                <w:szCs w:val="24"/>
                <w:lang w:val="en-US"/>
              </w:rPr>
              <w:t>F</w:t>
            </w:r>
            <w:r w:rsidRPr="00704C60">
              <w:rPr>
                <w:sz w:val="24"/>
                <w:szCs w:val="24"/>
                <w:lang w:val="en-US"/>
              </w:rPr>
              <w:t>emale entrepreneurs</w:t>
            </w:r>
          </w:p>
        </w:tc>
        <w:tc>
          <w:tcPr>
            <w:tcW w:w="5516" w:type="dxa"/>
          </w:tcPr>
          <w:p w14:paraId="3FDAE2C0" w14:textId="515514F6" w:rsidR="0077702B" w:rsidRPr="00A77DFA" w:rsidRDefault="0077702B" w:rsidP="00D210FD">
            <w:pPr>
              <w:pStyle w:val="Q-Aufzhlung"/>
              <w:spacing w:before="120" w:after="120"/>
              <w:ind w:left="357" w:hanging="357"/>
              <w:contextualSpacing w:val="0"/>
              <w:cnfStyle w:val="000000000000" w:firstRow="0" w:lastRow="0" w:firstColumn="0" w:lastColumn="0" w:oddVBand="0" w:evenVBand="0" w:oddHBand="0" w:evenHBand="0" w:firstRowFirstColumn="0" w:firstRowLastColumn="0" w:lastRowFirstColumn="0" w:lastRowLastColumn="0"/>
              <w:rPr>
                <w:lang w:val="en-US"/>
              </w:rPr>
            </w:pPr>
            <w:r w:rsidRPr="00704C60">
              <w:rPr>
                <w:lang w:val="en-US"/>
              </w:rPr>
              <w:t>Create incentives for teams with femal</w:t>
            </w:r>
            <w:r>
              <w:rPr>
                <w:lang w:val="en-US"/>
              </w:rPr>
              <w:t>e</w:t>
            </w:r>
            <w:r w:rsidRPr="00704C60">
              <w:rPr>
                <w:lang w:val="en-US"/>
              </w:rPr>
              <w:t xml:space="preserve"> entrepreneurs</w:t>
            </w:r>
            <w:r>
              <w:rPr>
                <w:lang w:val="en-US"/>
              </w:rPr>
              <w:t xml:space="preserve"> </w:t>
            </w:r>
            <w:r>
              <w:rPr>
                <w:rStyle w:val="Endnotenzeichen"/>
                <w:lang w:val="en-US"/>
              </w:rPr>
              <w:endnoteReference w:id="22"/>
            </w:r>
          </w:p>
        </w:tc>
      </w:tr>
      <w:tr w:rsidR="0077702B" w:rsidRPr="00394BAE" w14:paraId="0515F0A1" w14:textId="77777777" w:rsidTr="00D210FD">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972" w:type="dxa"/>
          </w:tcPr>
          <w:p w14:paraId="694E0E12" w14:textId="135263ED" w:rsidR="0077702B" w:rsidRPr="00F858E9" w:rsidRDefault="0077702B" w:rsidP="00D210FD">
            <w:pPr>
              <w:pStyle w:val="Q-Aufzhlung"/>
              <w:numPr>
                <w:ilvl w:val="0"/>
                <w:numId w:val="0"/>
              </w:numPr>
              <w:tabs>
                <w:tab w:val="clear" w:pos="357"/>
              </w:tabs>
              <w:spacing w:before="120" w:after="120"/>
              <w:ind w:left="22" w:hanging="22"/>
              <w:rPr>
                <w:sz w:val="24"/>
                <w:szCs w:val="24"/>
                <w:lang w:val="en-US"/>
              </w:rPr>
            </w:pPr>
            <w:r>
              <w:rPr>
                <w:sz w:val="24"/>
                <w:szCs w:val="24"/>
                <w:lang w:val="en-US"/>
              </w:rPr>
              <w:t>Social innovation</w:t>
            </w:r>
          </w:p>
        </w:tc>
        <w:tc>
          <w:tcPr>
            <w:tcW w:w="5516" w:type="dxa"/>
          </w:tcPr>
          <w:p w14:paraId="727EC9F0" w14:textId="729C047B" w:rsidR="0077702B" w:rsidRPr="00A77DFA" w:rsidRDefault="0077702B" w:rsidP="00D210FD">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I</w:t>
            </w:r>
            <w:r w:rsidRPr="00704C60">
              <w:rPr>
                <w:lang w:val="en-US"/>
              </w:rPr>
              <w:t>nclude societal and social innovations</w:t>
            </w:r>
            <w:r>
              <w:rPr>
                <w:lang w:val="en-US"/>
              </w:rPr>
              <w:t xml:space="preserve"> (Social Entrepreneurship) </w:t>
            </w:r>
            <w:r w:rsidRPr="00704C60">
              <w:rPr>
                <w:lang w:val="en-US"/>
              </w:rPr>
              <w:t xml:space="preserve">in innovation funding </w:t>
            </w:r>
            <w:r>
              <w:rPr>
                <w:lang w:val="en-US"/>
              </w:rPr>
              <w:t>programs</w:t>
            </w:r>
          </w:p>
        </w:tc>
      </w:tr>
    </w:tbl>
    <w:p w14:paraId="7DC38A2C" w14:textId="77777777" w:rsidR="006F4752" w:rsidRPr="00394BAE" w:rsidRDefault="006F4752">
      <w:pPr>
        <w:rPr>
          <w:lang w:val="en-US"/>
        </w:rPr>
      </w:pPr>
      <w:r w:rsidRPr="00394BAE">
        <w:rPr>
          <w:b/>
          <w:bCs/>
          <w:lang w:val="en-US"/>
        </w:rPr>
        <w:br w:type="page"/>
      </w:r>
    </w:p>
    <w:tbl>
      <w:tblPr>
        <w:tblStyle w:val="Listentabelle3Akzent3"/>
        <w:tblW w:w="0" w:type="auto"/>
        <w:tblLook w:val="04A0" w:firstRow="1" w:lastRow="0" w:firstColumn="1" w:lastColumn="0" w:noHBand="0" w:noVBand="1"/>
      </w:tblPr>
      <w:tblGrid>
        <w:gridCol w:w="2972"/>
        <w:gridCol w:w="5516"/>
      </w:tblGrid>
      <w:tr w:rsidR="006F4752" w:rsidRPr="008E0487" w14:paraId="137E2F1C" w14:textId="77777777" w:rsidTr="00143A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88" w:type="dxa"/>
            <w:gridSpan w:val="2"/>
            <w:tcBorders>
              <w:right w:val="single" w:sz="4" w:space="0" w:color="F8C184" w:themeColor="accent3"/>
            </w:tcBorders>
          </w:tcPr>
          <w:tbl>
            <w:tblPr>
              <w:tblStyle w:val="Listentabelle3Akzent3"/>
              <w:tblW w:w="0" w:type="auto"/>
              <w:tblLook w:val="04A0" w:firstRow="1" w:lastRow="0" w:firstColumn="1" w:lastColumn="0" w:noHBand="0" w:noVBand="1"/>
            </w:tblPr>
            <w:tblGrid>
              <w:gridCol w:w="2905"/>
              <w:gridCol w:w="5357"/>
            </w:tblGrid>
            <w:tr w:rsidR="006F4752" w:rsidRPr="001A40B1" w14:paraId="51E75EAD" w14:textId="77777777" w:rsidTr="00453966">
              <w:trPr>
                <w:cnfStyle w:val="100000000000" w:firstRow="1" w:lastRow="0" w:firstColumn="0" w:lastColumn="0" w:oddVBand="0" w:evenVBand="0" w:oddHBand="0" w:evenHBand="0" w:firstRowFirstColumn="0" w:firstRowLastColumn="0" w:lastRowFirstColumn="0" w:lastRowLastColumn="0"/>
                <w:trHeight w:val="434"/>
              </w:trPr>
              <w:tc>
                <w:tcPr>
                  <w:cnfStyle w:val="001000000100" w:firstRow="0" w:lastRow="0" w:firstColumn="1" w:lastColumn="0" w:oddVBand="0" w:evenVBand="0" w:oddHBand="0" w:evenHBand="0" w:firstRowFirstColumn="1" w:firstRowLastColumn="0" w:lastRowFirstColumn="0" w:lastRowLastColumn="0"/>
                  <w:tcW w:w="2972" w:type="dxa"/>
                  <w:tcBorders>
                    <w:top w:val="single" w:sz="4" w:space="0" w:color="F8C184" w:themeColor="accent3"/>
                  </w:tcBorders>
                </w:tcPr>
                <w:p w14:paraId="06F43509" w14:textId="34280138" w:rsidR="006F4752" w:rsidRPr="001A40B1" w:rsidRDefault="006F4752" w:rsidP="006F4752">
                  <w:pPr>
                    <w:pStyle w:val="Q-BoxInhalt"/>
                    <w:keepNext/>
                    <w:keepLines/>
                    <w:widowControl/>
                    <w:spacing w:before="120"/>
                    <w:rPr>
                      <w:color w:val="auto"/>
                      <w:lang w:val="en-US"/>
                    </w:rPr>
                  </w:pPr>
                  <w:r w:rsidRPr="001A40B1">
                    <w:rPr>
                      <w:color w:val="auto"/>
                      <w:lang w:val="en-US"/>
                    </w:rPr>
                    <w:lastRenderedPageBreak/>
                    <w:t>Objective</w:t>
                  </w:r>
                </w:p>
              </w:tc>
              <w:tc>
                <w:tcPr>
                  <w:tcW w:w="5516" w:type="dxa"/>
                  <w:tcBorders>
                    <w:top w:val="single" w:sz="4" w:space="0" w:color="F8C184" w:themeColor="accent3"/>
                  </w:tcBorders>
                </w:tcPr>
                <w:p w14:paraId="61A35456" w14:textId="77777777" w:rsidR="006F4752" w:rsidRPr="001A40B1" w:rsidRDefault="006F4752" w:rsidP="006F4752">
                  <w:pPr>
                    <w:pStyle w:val="Q-BoxInhalt"/>
                    <w:keepNext/>
                    <w:keepLines/>
                    <w:widowControl/>
                    <w:spacing w:before="120"/>
                    <w:cnfStyle w:val="100000000000" w:firstRow="1" w:lastRow="0" w:firstColumn="0" w:lastColumn="0" w:oddVBand="0" w:evenVBand="0" w:oddHBand="0" w:evenHBand="0" w:firstRowFirstColumn="0" w:firstRowLastColumn="0" w:lastRowFirstColumn="0" w:lastRowLastColumn="0"/>
                    <w:rPr>
                      <w:color w:val="auto"/>
                      <w:lang w:val="en-US"/>
                    </w:rPr>
                  </w:pPr>
                  <w:r w:rsidRPr="001A40B1">
                    <w:rPr>
                      <w:color w:val="auto"/>
                      <w:lang w:val="en-US"/>
                    </w:rPr>
                    <w:t>Actions</w:t>
                  </w:r>
                </w:p>
              </w:tc>
            </w:tr>
          </w:tbl>
          <w:p w14:paraId="430AE19D" w14:textId="77777777" w:rsidR="006F4752" w:rsidRDefault="006F4752" w:rsidP="006F4752">
            <w:pPr>
              <w:pStyle w:val="Q-Aufzhlung"/>
              <w:numPr>
                <w:ilvl w:val="0"/>
                <w:numId w:val="0"/>
              </w:numPr>
              <w:tabs>
                <w:tab w:val="clear" w:pos="357"/>
                <w:tab w:val="left" w:pos="2432"/>
              </w:tabs>
              <w:spacing w:before="120" w:after="120"/>
              <w:ind w:left="23" w:hanging="23"/>
              <w:contextualSpacing w:val="0"/>
              <w:rPr>
                <w:sz w:val="28"/>
                <w:szCs w:val="28"/>
                <w:lang w:val="en-US"/>
              </w:rPr>
            </w:pPr>
          </w:p>
        </w:tc>
      </w:tr>
      <w:tr w:rsidR="0077702B" w:rsidRPr="008E0487" w14:paraId="7F7744E5" w14:textId="77777777" w:rsidTr="0014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Borders>
              <w:right w:val="single" w:sz="4" w:space="0" w:color="F8C184" w:themeColor="accent3"/>
            </w:tcBorders>
          </w:tcPr>
          <w:p w14:paraId="7E14CFDD" w14:textId="4C217C05" w:rsidR="0077702B" w:rsidRPr="008E0487" w:rsidRDefault="0077702B" w:rsidP="00D210FD">
            <w:pPr>
              <w:pStyle w:val="Q-Aufzhlung"/>
              <w:numPr>
                <w:ilvl w:val="0"/>
                <w:numId w:val="0"/>
              </w:numPr>
              <w:tabs>
                <w:tab w:val="clear" w:pos="357"/>
                <w:tab w:val="left" w:pos="2432"/>
              </w:tabs>
              <w:spacing w:before="120" w:after="120"/>
              <w:ind w:left="23" w:hanging="23"/>
              <w:contextualSpacing w:val="0"/>
              <w:rPr>
                <w:sz w:val="28"/>
                <w:szCs w:val="28"/>
                <w:lang w:val="en-US"/>
              </w:rPr>
            </w:pPr>
            <w:r>
              <w:rPr>
                <w:sz w:val="28"/>
                <w:szCs w:val="28"/>
                <w:lang w:val="en-US"/>
              </w:rPr>
              <w:tab/>
            </w:r>
            <w:r>
              <w:rPr>
                <w:sz w:val="28"/>
                <w:szCs w:val="28"/>
                <w:lang w:val="en-US"/>
              </w:rPr>
              <w:tab/>
              <w:t>Private Capital</w:t>
            </w:r>
          </w:p>
        </w:tc>
      </w:tr>
      <w:tr w:rsidR="0077702B" w:rsidRPr="00394BAE" w14:paraId="34E8B094" w14:textId="77777777" w:rsidTr="00143A89">
        <w:tc>
          <w:tcPr>
            <w:cnfStyle w:val="001000000000" w:firstRow="0" w:lastRow="0" w:firstColumn="1" w:lastColumn="0" w:oddVBand="0" w:evenVBand="0" w:oddHBand="0" w:evenHBand="0" w:firstRowFirstColumn="0" w:firstRowLastColumn="0" w:lastRowFirstColumn="0" w:lastRowLastColumn="0"/>
            <w:tcW w:w="2972" w:type="dxa"/>
          </w:tcPr>
          <w:p w14:paraId="30336B6B" w14:textId="5AD02BE0" w:rsidR="0077702B" w:rsidRPr="00F858E9" w:rsidRDefault="0077702B" w:rsidP="00E669F6">
            <w:pPr>
              <w:pStyle w:val="Q-Aufzhlung"/>
              <w:numPr>
                <w:ilvl w:val="0"/>
                <w:numId w:val="0"/>
              </w:numPr>
              <w:tabs>
                <w:tab w:val="clear" w:pos="357"/>
              </w:tabs>
              <w:spacing w:before="120" w:after="120"/>
              <w:ind w:left="23" w:hanging="23"/>
              <w:rPr>
                <w:sz w:val="24"/>
                <w:szCs w:val="24"/>
                <w:lang w:val="en-US"/>
              </w:rPr>
            </w:pPr>
            <w:r w:rsidRPr="00553DC0">
              <w:rPr>
                <w:sz w:val="24"/>
                <w:szCs w:val="24"/>
                <w:lang w:val="en-US"/>
              </w:rPr>
              <w:t>Mobilize venture capital</w:t>
            </w:r>
          </w:p>
        </w:tc>
        <w:tc>
          <w:tcPr>
            <w:tcW w:w="5516" w:type="dxa"/>
          </w:tcPr>
          <w:p w14:paraId="3FACABB8" w14:textId="77777777" w:rsidR="0077702B" w:rsidRDefault="0077702B" w:rsidP="00D210FD">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sidRPr="00A56B27">
              <w:rPr>
                <w:lang w:val="en-US"/>
              </w:rPr>
              <w:t>Provide appropriate conditions</w:t>
            </w:r>
            <w:r>
              <w:rPr>
                <w:lang w:val="en-US"/>
              </w:rPr>
              <w:t xml:space="preserve"> for </w:t>
            </w:r>
            <w:r w:rsidRPr="00A56B27">
              <w:rPr>
                <w:lang w:val="en-US"/>
              </w:rPr>
              <w:t>foreign VC funds (regulations in the field of intellectual property, taxes, work legislation, …)</w:t>
            </w:r>
          </w:p>
          <w:p w14:paraId="5E448ABF" w14:textId="77777777" w:rsidR="0077702B" w:rsidRDefault="0077702B" w:rsidP="00D210FD">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sidRPr="00553DC0">
              <w:rPr>
                <w:lang w:val="en-US"/>
              </w:rPr>
              <w:t>Clarify and modernize fund taxation</w:t>
            </w:r>
            <w:r>
              <w:rPr>
                <w:lang w:val="en-US"/>
              </w:rPr>
              <w:t xml:space="preserve">: </w:t>
            </w:r>
            <w:r w:rsidRPr="00553DC0">
              <w:rPr>
                <w:lang w:val="en-US"/>
              </w:rPr>
              <w:t>new regulations on the taxable realization of profits and losses are needed</w:t>
            </w:r>
          </w:p>
          <w:p w14:paraId="068B9BE7" w14:textId="0885E2D8" w:rsidR="0077702B" w:rsidRPr="00A77DFA" w:rsidRDefault="0077702B" w:rsidP="00D210FD">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lang w:val="en-US"/>
              </w:rPr>
            </w:pPr>
            <w:r w:rsidRPr="004D6673">
              <w:rPr>
                <w:lang w:val="en-US"/>
              </w:rPr>
              <w:t>Actively attract foreign private investors and promot</w:t>
            </w:r>
            <w:r>
              <w:rPr>
                <w:lang w:val="en-US"/>
              </w:rPr>
              <w:t>e</w:t>
            </w:r>
            <w:r w:rsidRPr="004D6673">
              <w:rPr>
                <w:lang w:val="en-US"/>
              </w:rPr>
              <w:t xml:space="preserve"> the </w:t>
            </w:r>
            <w:proofErr w:type="spellStart"/>
            <w:r>
              <w:rPr>
                <w:lang w:val="en-US"/>
              </w:rPr>
              <w:t>Alpe</w:t>
            </w:r>
            <w:proofErr w:type="spellEnd"/>
            <w:r>
              <w:rPr>
                <w:lang w:val="en-US"/>
              </w:rPr>
              <w:t>-Adria startup</w:t>
            </w:r>
            <w:r w:rsidRPr="004D6673">
              <w:rPr>
                <w:lang w:val="en-US"/>
              </w:rPr>
              <w:t xml:space="preserve"> ecosystem abroad</w:t>
            </w:r>
            <w:r>
              <w:rPr>
                <w:lang w:val="en-US"/>
              </w:rPr>
              <w:t xml:space="preserve"> (e.g. send </w:t>
            </w:r>
            <w:r w:rsidRPr="004D6673">
              <w:rPr>
                <w:lang w:val="en-US"/>
              </w:rPr>
              <w:t>startup</w:t>
            </w:r>
            <w:r>
              <w:rPr>
                <w:lang w:val="en-US"/>
              </w:rPr>
              <w:t>s</w:t>
            </w:r>
            <w:r w:rsidRPr="004D6673">
              <w:rPr>
                <w:lang w:val="en-US"/>
              </w:rPr>
              <w:t xml:space="preserve"> </w:t>
            </w:r>
            <w:r>
              <w:rPr>
                <w:lang w:val="en-US"/>
              </w:rPr>
              <w:t>to</w:t>
            </w:r>
            <w:r w:rsidRPr="004D6673">
              <w:rPr>
                <w:lang w:val="en-US"/>
              </w:rPr>
              <w:t xml:space="preserve"> international investment events </w:t>
            </w:r>
            <w:r>
              <w:rPr>
                <w:lang w:val="en-US"/>
              </w:rPr>
              <w:t xml:space="preserve">like </w:t>
            </w:r>
            <w:r w:rsidRPr="004D6673">
              <w:rPr>
                <w:lang w:val="en-US"/>
              </w:rPr>
              <w:t>Slush, Web Summit, Pioneers, CES etc.)</w:t>
            </w:r>
          </w:p>
        </w:tc>
      </w:tr>
      <w:tr w:rsidR="0077702B" w:rsidRPr="00394BAE" w14:paraId="6E71124C" w14:textId="77777777" w:rsidTr="0014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DCAF86D" w14:textId="6BF003F8" w:rsidR="0077702B" w:rsidRPr="00F858E9" w:rsidRDefault="0077702B" w:rsidP="00D210FD">
            <w:pPr>
              <w:pStyle w:val="Q-Aufzhlung"/>
              <w:numPr>
                <w:ilvl w:val="0"/>
                <w:numId w:val="0"/>
              </w:numPr>
              <w:tabs>
                <w:tab w:val="clear" w:pos="357"/>
              </w:tabs>
              <w:spacing w:before="120" w:after="120"/>
              <w:ind w:left="22" w:hanging="22"/>
              <w:rPr>
                <w:sz w:val="24"/>
                <w:szCs w:val="24"/>
                <w:lang w:val="en-US"/>
              </w:rPr>
            </w:pPr>
            <w:r>
              <w:rPr>
                <w:sz w:val="24"/>
                <w:szCs w:val="24"/>
                <w:lang w:val="en-US"/>
              </w:rPr>
              <w:t xml:space="preserve">Create tax </w:t>
            </w:r>
            <w:r w:rsidRPr="008F5C23">
              <w:rPr>
                <w:sz w:val="24"/>
                <w:szCs w:val="24"/>
                <w:lang w:val="en-US"/>
              </w:rPr>
              <w:t xml:space="preserve">incentives </w:t>
            </w:r>
            <w:r>
              <w:rPr>
                <w:sz w:val="24"/>
                <w:szCs w:val="24"/>
                <w:lang w:val="en-US"/>
              </w:rPr>
              <w:t xml:space="preserve">for growth </w:t>
            </w:r>
          </w:p>
        </w:tc>
        <w:tc>
          <w:tcPr>
            <w:tcW w:w="5516" w:type="dxa"/>
          </w:tcPr>
          <w:p w14:paraId="6D408F06" w14:textId="481201A6" w:rsidR="0077702B" w:rsidRDefault="0077702B" w:rsidP="00D210FD">
            <w:pPr>
              <w:pStyle w:val="Q-Aufzhlung"/>
              <w:spacing w:before="120" w:after="120"/>
              <w:ind w:left="357" w:hanging="357"/>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Create </w:t>
            </w:r>
            <w:r w:rsidRPr="008F5C23">
              <w:rPr>
                <w:lang w:val="en-US"/>
              </w:rPr>
              <w:t>tax deductibility of startup and growth financing for innovative startups and SMEs with an upper limit per investment and an overall cap</w:t>
            </w:r>
            <w:r>
              <w:rPr>
                <w:lang w:val="en-US"/>
              </w:rPr>
              <w:t xml:space="preserve"> </w:t>
            </w:r>
            <w:r>
              <w:rPr>
                <w:rStyle w:val="Endnotenzeichen"/>
                <w:lang w:val="en-US"/>
              </w:rPr>
              <w:endnoteReference w:id="23"/>
            </w:r>
          </w:p>
          <w:p w14:paraId="6FD1C935" w14:textId="57637579" w:rsidR="0077702B" w:rsidRDefault="0077702B" w:rsidP="00D210FD">
            <w:pPr>
              <w:pStyle w:val="Q-Aufzhlung"/>
              <w:spacing w:before="120" w:after="120"/>
              <w:ind w:left="357" w:hanging="357"/>
              <w:contextualSpacing w:val="0"/>
              <w:cnfStyle w:val="000000100000" w:firstRow="0" w:lastRow="0" w:firstColumn="0" w:lastColumn="0" w:oddVBand="0" w:evenVBand="0" w:oddHBand="1" w:evenHBand="0" w:firstRowFirstColumn="0" w:firstRowLastColumn="0" w:lastRowFirstColumn="0" w:lastRowLastColumn="0"/>
              <w:rPr>
                <w:lang w:val="en-US"/>
              </w:rPr>
            </w:pPr>
            <w:r w:rsidRPr="008F5C23">
              <w:rPr>
                <w:lang w:val="en-US"/>
              </w:rPr>
              <w:t xml:space="preserve">Create incentives for foundations to invest in startups (investment of at least 3% of fund in </w:t>
            </w:r>
            <w:r>
              <w:rPr>
                <w:lang w:val="en-US"/>
              </w:rPr>
              <w:t>s</w:t>
            </w:r>
            <w:r w:rsidRPr="008F5C23">
              <w:rPr>
                <w:lang w:val="en-US"/>
              </w:rPr>
              <w:t>tartups or VC fund)</w:t>
            </w:r>
          </w:p>
          <w:p w14:paraId="399D9BDC" w14:textId="67372C79" w:rsidR="0077702B" w:rsidRPr="00A77DFA" w:rsidRDefault="0077702B" w:rsidP="00D210FD">
            <w:pPr>
              <w:pStyle w:val="Q-Aufzhlung"/>
              <w:spacing w:before="120" w:after="120"/>
              <w:ind w:left="357" w:hanging="357"/>
              <w:contextualSpacing w:val="0"/>
              <w:cnfStyle w:val="000000100000" w:firstRow="0" w:lastRow="0" w:firstColumn="0" w:lastColumn="0" w:oddVBand="0" w:evenVBand="0" w:oddHBand="1" w:evenHBand="0" w:firstRowFirstColumn="0" w:firstRowLastColumn="0" w:lastRowFirstColumn="0" w:lastRowLastColumn="0"/>
              <w:rPr>
                <w:lang w:val="en-US"/>
              </w:rPr>
            </w:pPr>
            <w:r w:rsidRPr="00DF1A7E">
              <w:rPr>
                <w:lang w:val="en-US"/>
              </w:rPr>
              <w:t>Introduce a tax regime that allow</w:t>
            </w:r>
            <w:r>
              <w:rPr>
                <w:lang w:val="en-US"/>
              </w:rPr>
              <w:t>s</w:t>
            </w:r>
            <w:r w:rsidRPr="00DF1A7E">
              <w:rPr>
                <w:lang w:val="en-US"/>
              </w:rPr>
              <w:t xml:space="preserve"> taxation of stock options upon execution</w:t>
            </w:r>
          </w:p>
        </w:tc>
      </w:tr>
      <w:tr w:rsidR="0077702B" w:rsidRPr="00394BAE" w14:paraId="471CF670" w14:textId="77777777" w:rsidTr="00143A89">
        <w:tc>
          <w:tcPr>
            <w:cnfStyle w:val="001000000000" w:firstRow="0" w:lastRow="0" w:firstColumn="1" w:lastColumn="0" w:oddVBand="0" w:evenVBand="0" w:oddHBand="0" w:evenHBand="0" w:firstRowFirstColumn="0" w:firstRowLastColumn="0" w:lastRowFirstColumn="0" w:lastRowLastColumn="0"/>
            <w:tcW w:w="2972" w:type="dxa"/>
          </w:tcPr>
          <w:p w14:paraId="39F11BBF" w14:textId="233BB549" w:rsidR="0077702B" w:rsidRPr="00F858E9" w:rsidRDefault="0077702B" w:rsidP="00E669F6">
            <w:pPr>
              <w:pStyle w:val="Q-Aufzhlung"/>
              <w:numPr>
                <w:ilvl w:val="0"/>
                <w:numId w:val="0"/>
              </w:numPr>
              <w:tabs>
                <w:tab w:val="clear" w:pos="357"/>
              </w:tabs>
              <w:spacing w:before="120" w:after="120"/>
              <w:ind w:left="23" w:hanging="23"/>
              <w:rPr>
                <w:sz w:val="24"/>
                <w:szCs w:val="24"/>
                <w:lang w:val="en-US"/>
              </w:rPr>
            </w:pPr>
            <w:r>
              <w:rPr>
                <w:sz w:val="24"/>
                <w:szCs w:val="24"/>
                <w:lang w:val="en-US"/>
              </w:rPr>
              <w:t>Invest in f</w:t>
            </w:r>
            <w:r w:rsidRPr="008F5C23">
              <w:rPr>
                <w:sz w:val="24"/>
                <w:szCs w:val="24"/>
                <w:lang w:val="en-US"/>
              </w:rPr>
              <w:t>und of funds</w:t>
            </w:r>
          </w:p>
        </w:tc>
        <w:tc>
          <w:tcPr>
            <w:tcW w:w="5516" w:type="dxa"/>
          </w:tcPr>
          <w:p w14:paraId="71C253FD" w14:textId="77777777" w:rsidR="0077702B" w:rsidRPr="00A77DFA" w:rsidRDefault="0077702B" w:rsidP="00D210FD">
            <w:pPr>
              <w:pStyle w:val="Q-Aufzhlung"/>
              <w:spacing w:before="120" w:after="120"/>
              <w:ind w:left="357" w:hanging="357"/>
              <w:contextualSpacing w:val="0"/>
              <w:cnfStyle w:val="000000000000" w:firstRow="0" w:lastRow="0" w:firstColumn="0" w:lastColumn="0" w:oddVBand="0" w:evenVBand="0" w:oddHBand="0" w:evenHBand="0" w:firstRowFirstColumn="0" w:firstRowLastColumn="0" w:lastRowFirstColumn="0" w:lastRowLastColumn="0"/>
              <w:rPr>
                <w:lang w:val="en-US"/>
              </w:rPr>
            </w:pPr>
            <w:r w:rsidRPr="008F5C23">
              <w:rPr>
                <w:lang w:val="en-US"/>
              </w:rPr>
              <w:t>Participate in multi-country funds and facilitate partnerships with banks and investors</w:t>
            </w:r>
          </w:p>
        </w:tc>
      </w:tr>
      <w:tr w:rsidR="0077702B" w:rsidRPr="00394BAE" w14:paraId="3E2B1ADF" w14:textId="77777777" w:rsidTr="00E669F6">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972" w:type="dxa"/>
          </w:tcPr>
          <w:p w14:paraId="3D270553" w14:textId="6B2C7463" w:rsidR="0077702B" w:rsidRPr="00F858E9" w:rsidRDefault="0077702B" w:rsidP="00E669F6">
            <w:pPr>
              <w:pStyle w:val="Q-Aufzhlung"/>
              <w:numPr>
                <w:ilvl w:val="0"/>
                <w:numId w:val="0"/>
              </w:numPr>
              <w:tabs>
                <w:tab w:val="clear" w:pos="357"/>
              </w:tabs>
              <w:spacing w:before="120" w:after="120"/>
              <w:ind w:left="23" w:hanging="23"/>
              <w:rPr>
                <w:sz w:val="24"/>
                <w:szCs w:val="24"/>
                <w:lang w:val="en-US"/>
              </w:rPr>
            </w:pPr>
            <w:r w:rsidRPr="00DF1A7E">
              <w:rPr>
                <w:sz w:val="24"/>
                <w:szCs w:val="24"/>
                <w:lang w:val="en-US"/>
              </w:rPr>
              <w:t>Activate alternative financing sources</w:t>
            </w:r>
          </w:p>
        </w:tc>
        <w:tc>
          <w:tcPr>
            <w:tcW w:w="5516" w:type="dxa"/>
          </w:tcPr>
          <w:p w14:paraId="1D040471" w14:textId="09A9EC28" w:rsidR="0077702B" w:rsidRPr="00A77DFA" w:rsidRDefault="0077702B" w:rsidP="00D210FD">
            <w:pPr>
              <w:pStyle w:val="Q-Aufzhlung"/>
              <w:spacing w:before="120" w:after="120"/>
              <w:ind w:left="357" w:hanging="357"/>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Mutually recognize crowdfunding platforms between countries</w:t>
            </w:r>
          </w:p>
        </w:tc>
      </w:tr>
    </w:tbl>
    <w:p w14:paraId="59238A88" w14:textId="683FA9DD" w:rsidR="0077702B" w:rsidRDefault="0077702B" w:rsidP="00EC336C">
      <w:pPr>
        <w:pStyle w:val="Q-Lauftext"/>
        <w:rPr>
          <w:lang w:val="en-US"/>
        </w:rPr>
      </w:pPr>
    </w:p>
    <w:p w14:paraId="6D647C97" w14:textId="430CAFFB" w:rsidR="0077702B" w:rsidRDefault="0077702B" w:rsidP="00EC336C">
      <w:pPr>
        <w:pStyle w:val="Q-Lauftext"/>
        <w:rPr>
          <w:lang w:val="en-US"/>
        </w:rPr>
      </w:pPr>
    </w:p>
    <w:p w14:paraId="58C8053A" w14:textId="77777777" w:rsidR="0077702B" w:rsidRDefault="0077702B" w:rsidP="00EC336C">
      <w:pPr>
        <w:pStyle w:val="Q-Lauftext"/>
        <w:rPr>
          <w:lang w:val="en-US"/>
        </w:rPr>
      </w:pPr>
    </w:p>
    <w:p w14:paraId="09B68A09" w14:textId="7D92675D" w:rsidR="0077702B" w:rsidRDefault="0077702B" w:rsidP="00EC336C">
      <w:pPr>
        <w:pStyle w:val="Q-Lauftext"/>
        <w:rPr>
          <w:lang w:val="en-US"/>
        </w:rPr>
      </w:pPr>
      <w:r>
        <w:rPr>
          <w:lang w:val="en-US"/>
        </w:rPr>
        <w:br w:type="page"/>
      </w:r>
    </w:p>
    <w:p w14:paraId="63C4E102" w14:textId="6AA8E2DE" w:rsidR="0077702B" w:rsidRPr="00EC336C" w:rsidRDefault="0077702B" w:rsidP="00931551">
      <w:pPr>
        <w:pStyle w:val="Q-HeadKapitel"/>
        <w:outlineLvl w:val="0"/>
      </w:pPr>
      <w:bookmarkStart w:id="10" w:name="_Toc33537274"/>
      <w:r w:rsidRPr="00EC336C">
        <w:lastRenderedPageBreak/>
        <w:t>Power Innovation</w:t>
      </w:r>
      <w:bookmarkEnd w:id="10"/>
    </w:p>
    <w:p w14:paraId="05673E0F" w14:textId="46CEB77D" w:rsidR="0077702B" w:rsidRDefault="0077702B" w:rsidP="00F9189F">
      <w:pPr>
        <w:pStyle w:val="Q-Lauftext"/>
        <w:rPr>
          <w:sz w:val="24"/>
          <w:szCs w:val="24"/>
          <w:lang w:val="en-US"/>
        </w:rPr>
      </w:pPr>
      <w:r w:rsidRPr="00174FF0">
        <w:rPr>
          <w:sz w:val="24"/>
          <w:szCs w:val="24"/>
          <w:lang w:val="en-US"/>
        </w:rPr>
        <w:t xml:space="preserve">As a </w:t>
      </w:r>
      <w:r>
        <w:rPr>
          <w:sz w:val="24"/>
          <w:szCs w:val="24"/>
          <w:lang w:val="en-US"/>
        </w:rPr>
        <w:t>region</w:t>
      </w:r>
      <w:r w:rsidRPr="00174FF0">
        <w:rPr>
          <w:sz w:val="24"/>
          <w:szCs w:val="24"/>
          <w:lang w:val="en-US"/>
        </w:rPr>
        <w:t xml:space="preserve"> without large reserves of raw materials, </w:t>
      </w:r>
      <w:r>
        <w:rPr>
          <w:sz w:val="24"/>
          <w:szCs w:val="24"/>
          <w:lang w:val="en-US"/>
        </w:rPr>
        <w:t>the Alps-Adriatic region</w:t>
      </w:r>
      <w:r w:rsidRPr="00174FF0">
        <w:rPr>
          <w:sz w:val="24"/>
          <w:szCs w:val="24"/>
          <w:lang w:val="en-US"/>
        </w:rPr>
        <w:t xml:space="preserve"> must rely on</w:t>
      </w:r>
      <w:r>
        <w:rPr>
          <w:sz w:val="24"/>
          <w:szCs w:val="24"/>
          <w:lang w:val="en-US"/>
        </w:rPr>
        <w:t xml:space="preserve"> its</w:t>
      </w:r>
      <w:r w:rsidRPr="00174FF0">
        <w:rPr>
          <w:sz w:val="24"/>
          <w:szCs w:val="24"/>
          <w:lang w:val="en-US"/>
        </w:rPr>
        <w:t xml:space="preserve"> innovative strength</w:t>
      </w:r>
      <w:r w:rsidRPr="00F9189F">
        <w:rPr>
          <w:sz w:val="24"/>
          <w:szCs w:val="24"/>
          <w:lang w:val="en-US"/>
        </w:rPr>
        <w:t xml:space="preserve"> </w:t>
      </w:r>
      <w:r>
        <w:rPr>
          <w:sz w:val="24"/>
          <w:szCs w:val="24"/>
          <w:lang w:val="en-US"/>
        </w:rPr>
        <w:t>to be competitive at the international level</w:t>
      </w:r>
      <w:r w:rsidRPr="00174FF0">
        <w:rPr>
          <w:sz w:val="24"/>
          <w:szCs w:val="24"/>
          <w:lang w:val="en-US"/>
        </w:rPr>
        <w:t xml:space="preserve">. </w:t>
      </w:r>
      <w:r>
        <w:rPr>
          <w:sz w:val="24"/>
          <w:szCs w:val="24"/>
          <w:lang w:val="en-US"/>
        </w:rPr>
        <w:t>Therefore, Research and Development (R&amp;D) and an efficient transfer of R&amp;D from</w:t>
      </w:r>
      <w:r w:rsidRPr="00F9189F">
        <w:rPr>
          <w:sz w:val="24"/>
          <w:szCs w:val="24"/>
          <w:lang w:val="en-US"/>
        </w:rPr>
        <w:t xml:space="preserve"> universities and research centers to the business sector </w:t>
      </w:r>
      <w:r>
        <w:rPr>
          <w:sz w:val="24"/>
          <w:szCs w:val="24"/>
          <w:lang w:val="en-US"/>
        </w:rPr>
        <w:t>are</w:t>
      </w:r>
      <w:r w:rsidRPr="00F9189F">
        <w:rPr>
          <w:sz w:val="24"/>
          <w:szCs w:val="24"/>
          <w:lang w:val="en-US"/>
        </w:rPr>
        <w:t xml:space="preserve"> required</w:t>
      </w:r>
      <w:r>
        <w:rPr>
          <w:sz w:val="24"/>
          <w:szCs w:val="24"/>
          <w:lang w:val="en-US"/>
        </w:rPr>
        <w:t xml:space="preserve"> as sources of innovation. </w:t>
      </w:r>
    </w:p>
    <w:p w14:paraId="203297B3" w14:textId="77777777" w:rsidR="00BF64BC" w:rsidRDefault="00BF64BC" w:rsidP="00004BF5">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240" w:after="120"/>
        <w:jc w:val="both"/>
        <w:rPr>
          <w:sz w:val="28"/>
          <w:szCs w:val="28"/>
          <w:lang w:val="en-US"/>
        </w:rPr>
      </w:pPr>
      <w:r w:rsidRPr="00FD6978">
        <w:rPr>
          <w:sz w:val="28"/>
          <w:szCs w:val="28"/>
          <w:lang w:val="en-US"/>
        </w:rPr>
        <w:t>Austria</w:t>
      </w:r>
    </w:p>
    <w:p w14:paraId="74E83198" w14:textId="77777777" w:rsidR="00BF64BC" w:rsidRPr="00E53801" w:rsidRDefault="00BF64BC" w:rsidP="00BF64BC">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sidRPr="00E53801">
        <w:rPr>
          <w:b/>
          <w:bCs/>
          <w:sz w:val="24"/>
          <w:szCs w:val="24"/>
          <w:lang w:val="en-US"/>
        </w:rPr>
        <w:t>Spin-offs with international impact</w:t>
      </w:r>
    </w:p>
    <w:p w14:paraId="0AC3982C" w14:textId="77777777" w:rsidR="00BF64BC" w:rsidRPr="00E53801" w:rsidRDefault="00BF64BC" w:rsidP="00BF64BC">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rPr>
          <w:sz w:val="24"/>
          <w:szCs w:val="24"/>
          <w:lang w:val="en-US"/>
        </w:rPr>
      </w:pPr>
      <w:r w:rsidRPr="00E53801">
        <w:rPr>
          <w:sz w:val="24"/>
          <w:szCs w:val="24"/>
          <w:lang w:val="en-US"/>
        </w:rPr>
        <w:t xml:space="preserve">Several </w:t>
      </w:r>
      <w:proofErr w:type="spellStart"/>
      <w:r w:rsidRPr="00E53801">
        <w:rPr>
          <w:sz w:val="24"/>
          <w:szCs w:val="24"/>
          <w:lang w:val="en-US"/>
        </w:rPr>
        <w:t>Carinth</w:t>
      </w:r>
      <w:r>
        <w:rPr>
          <w:sz w:val="24"/>
          <w:szCs w:val="24"/>
          <w:lang w:val="en-US"/>
        </w:rPr>
        <w:t>i</w:t>
      </w:r>
      <w:r w:rsidRPr="00E53801">
        <w:rPr>
          <w:sz w:val="24"/>
          <w:szCs w:val="24"/>
          <w:lang w:val="en-US"/>
        </w:rPr>
        <w:t>an</w:t>
      </w:r>
      <w:proofErr w:type="spellEnd"/>
      <w:r w:rsidRPr="00E53801">
        <w:rPr>
          <w:sz w:val="24"/>
          <w:szCs w:val="24"/>
          <w:lang w:val="en-US"/>
        </w:rPr>
        <w:t xml:space="preserve"> success stories un</w:t>
      </w:r>
      <w:r>
        <w:rPr>
          <w:sz w:val="24"/>
          <w:szCs w:val="24"/>
          <w:lang w:val="en-US"/>
        </w:rPr>
        <w:t>d</w:t>
      </w:r>
      <w:r w:rsidRPr="00E53801">
        <w:rPr>
          <w:sz w:val="24"/>
          <w:szCs w:val="24"/>
          <w:lang w:val="en-US"/>
        </w:rPr>
        <w:t xml:space="preserve">erline the important role of research institutions and universities as sources of innovation. </w:t>
      </w:r>
      <w:proofErr w:type="spellStart"/>
      <w:r w:rsidRPr="00E53801">
        <w:rPr>
          <w:sz w:val="24"/>
          <w:szCs w:val="24"/>
          <w:lang w:val="en-US"/>
        </w:rPr>
        <w:t>Sensolligent</w:t>
      </w:r>
      <w:proofErr w:type="spellEnd"/>
      <w:r w:rsidRPr="00E53801">
        <w:rPr>
          <w:sz w:val="24"/>
          <w:szCs w:val="24"/>
          <w:lang w:val="en-US"/>
        </w:rPr>
        <w:t xml:space="preserve"> GmbH (spin-off of Lakeside Labs)</w:t>
      </w:r>
      <w:r>
        <w:rPr>
          <w:sz w:val="24"/>
          <w:szCs w:val="24"/>
          <w:lang w:val="en-US"/>
        </w:rPr>
        <w:t xml:space="preserve">, </w:t>
      </w:r>
      <w:proofErr w:type="spellStart"/>
      <w:r w:rsidRPr="00E53801">
        <w:rPr>
          <w:sz w:val="24"/>
          <w:szCs w:val="24"/>
          <w:lang w:val="en-US"/>
        </w:rPr>
        <w:t>Bitmovin</w:t>
      </w:r>
      <w:proofErr w:type="spellEnd"/>
      <w:r>
        <w:rPr>
          <w:sz w:val="24"/>
          <w:szCs w:val="24"/>
          <w:lang w:val="en-US"/>
        </w:rPr>
        <w:t xml:space="preserve"> and</w:t>
      </w:r>
      <w:r w:rsidRPr="00E53801">
        <w:rPr>
          <w:sz w:val="24"/>
          <w:szCs w:val="24"/>
          <w:lang w:val="en-US"/>
        </w:rPr>
        <w:t xml:space="preserve"> Hex GmbH (spin-offs of University of Klagenfurt)</w:t>
      </w:r>
      <w:r>
        <w:rPr>
          <w:sz w:val="24"/>
          <w:szCs w:val="24"/>
          <w:lang w:val="en-US"/>
        </w:rPr>
        <w:t xml:space="preserve"> are inspiring role models and lighthouse examples with international visibility.</w:t>
      </w:r>
    </w:p>
    <w:p w14:paraId="502595BD" w14:textId="52E0285B" w:rsidR="00BF64BC" w:rsidRDefault="00BF64BC" w:rsidP="00BF64BC">
      <w:pPr>
        <w:pStyle w:val="Q-BoxHead"/>
        <w:pBdr>
          <w:top w:val="single" w:sz="4" w:space="1" w:color="F29029" w:themeColor="accent1"/>
          <w:left w:val="single" w:sz="4" w:space="1" w:color="F29029" w:themeColor="accent1"/>
          <w:bottom w:val="single" w:sz="4" w:space="1" w:color="F29029" w:themeColor="accent1"/>
          <w:right w:val="single" w:sz="4" w:space="1" w:color="F29029" w:themeColor="accent1"/>
        </w:pBdr>
        <w:spacing w:before="360" w:after="120"/>
        <w:jc w:val="both"/>
        <w:rPr>
          <w:sz w:val="28"/>
          <w:szCs w:val="28"/>
          <w:lang w:val="en-US"/>
        </w:rPr>
      </w:pPr>
      <w:r>
        <w:rPr>
          <w:sz w:val="28"/>
          <w:szCs w:val="28"/>
          <w:lang w:val="en-US"/>
        </w:rPr>
        <w:t>Slovenia</w:t>
      </w:r>
    </w:p>
    <w:p w14:paraId="1009AA79" w14:textId="77777777" w:rsidR="00BF64BC" w:rsidRPr="000E4D12" w:rsidRDefault="00BF64BC" w:rsidP="00BF64BC">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spacing w:after="120"/>
        <w:rPr>
          <w:b/>
          <w:bCs/>
          <w:sz w:val="24"/>
          <w:szCs w:val="24"/>
          <w:lang w:val="en-US"/>
        </w:rPr>
      </w:pPr>
      <w:r>
        <w:rPr>
          <w:b/>
          <w:bCs/>
          <w:sz w:val="24"/>
          <w:szCs w:val="24"/>
          <w:lang w:val="en-US"/>
        </w:rPr>
        <w:t>An innovation platform</w:t>
      </w:r>
    </w:p>
    <w:p w14:paraId="5DDDA452" w14:textId="4A98C649" w:rsidR="00BF64BC" w:rsidRPr="00544123" w:rsidRDefault="00BF64BC" w:rsidP="00BF64BC">
      <w:pPr>
        <w:pStyle w:val="Q-Lauftext"/>
        <w:pBdr>
          <w:top w:val="single" w:sz="4" w:space="1" w:color="F29029" w:themeColor="accent1"/>
          <w:left w:val="single" w:sz="4" w:space="1" w:color="F29029" w:themeColor="accent1"/>
          <w:bottom w:val="single" w:sz="4" w:space="1" w:color="F29029" w:themeColor="accent1"/>
          <w:right w:val="single" w:sz="4" w:space="1" w:color="F29029" w:themeColor="accent1"/>
        </w:pBdr>
        <w:rPr>
          <w:sz w:val="24"/>
          <w:szCs w:val="24"/>
          <w:lang w:val="en-US"/>
        </w:rPr>
      </w:pPr>
      <w:r w:rsidRPr="00544123">
        <w:rPr>
          <w:sz w:val="24"/>
          <w:szCs w:val="24"/>
          <w:lang w:val="en-US"/>
        </w:rPr>
        <w:t>INNOVUM is a platform run by the University of Maribor</w:t>
      </w:r>
      <w:r w:rsidR="00004BF5">
        <w:rPr>
          <w:sz w:val="24"/>
          <w:szCs w:val="24"/>
          <w:lang w:val="en-US"/>
        </w:rPr>
        <w:t xml:space="preserve">. The aim is </w:t>
      </w:r>
      <w:r w:rsidRPr="00544123">
        <w:rPr>
          <w:sz w:val="24"/>
          <w:szCs w:val="24"/>
          <w:lang w:val="en-US"/>
        </w:rPr>
        <w:t xml:space="preserve">to facilitate access to university research infrastructure and personnel, thus contributing to the research and development efforts of </w:t>
      </w:r>
      <w:r w:rsidR="00004BF5">
        <w:rPr>
          <w:sz w:val="24"/>
          <w:szCs w:val="24"/>
          <w:lang w:val="en-US"/>
        </w:rPr>
        <w:t>corporations,</w:t>
      </w:r>
      <w:r w:rsidRPr="00544123">
        <w:rPr>
          <w:sz w:val="24"/>
          <w:szCs w:val="24"/>
          <w:lang w:val="en-US"/>
        </w:rPr>
        <w:t xml:space="preserve"> startups and scaleups.</w:t>
      </w:r>
    </w:p>
    <w:p w14:paraId="6973659F" w14:textId="0592CBA6" w:rsidR="0077702B" w:rsidRDefault="0077702B" w:rsidP="00004BF5">
      <w:pPr>
        <w:pStyle w:val="Q-Lauftext"/>
        <w:spacing w:after="0"/>
        <w:rPr>
          <w:sz w:val="24"/>
          <w:szCs w:val="24"/>
          <w:lang w:val="en-US"/>
        </w:rPr>
      </w:pPr>
    </w:p>
    <w:p w14:paraId="03091519" w14:textId="0FD3FEFF" w:rsidR="0077702B" w:rsidRPr="00F9189F" w:rsidRDefault="0077702B" w:rsidP="00F9189F">
      <w:pPr>
        <w:pStyle w:val="Q-Lauftext"/>
        <w:rPr>
          <w:sz w:val="24"/>
          <w:szCs w:val="24"/>
          <w:lang w:val="en-US"/>
        </w:rPr>
      </w:pPr>
      <w:r>
        <w:rPr>
          <w:sz w:val="24"/>
          <w:szCs w:val="24"/>
          <w:lang w:val="en-US"/>
        </w:rPr>
        <w:t>Although a lot was done in recent years to strengthen the cooperation between science and industry</w:t>
      </w:r>
      <w:r w:rsidR="00004BF5">
        <w:rPr>
          <w:sz w:val="24"/>
          <w:szCs w:val="24"/>
          <w:lang w:val="en-US"/>
        </w:rPr>
        <w:t xml:space="preserve"> </w:t>
      </w:r>
      <w:r>
        <w:rPr>
          <w:rStyle w:val="Endnotenzeichen"/>
          <w:sz w:val="24"/>
          <w:szCs w:val="24"/>
          <w:lang w:val="en-US"/>
        </w:rPr>
        <w:endnoteReference w:id="24"/>
      </w:r>
      <w:r>
        <w:rPr>
          <w:sz w:val="24"/>
          <w:szCs w:val="24"/>
          <w:lang w:val="en-US"/>
        </w:rPr>
        <w:t xml:space="preserve"> experts in Austria and Slovenia rated R&amp;D transfer to be average.</w:t>
      </w:r>
      <w:r w:rsidR="00004BF5">
        <w:rPr>
          <w:sz w:val="24"/>
          <w:szCs w:val="24"/>
          <w:lang w:val="en-US"/>
        </w:rPr>
        <w:t xml:space="preserve"> </w:t>
      </w:r>
      <w:r>
        <w:rPr>
          <w:rStyle w:val="Endnotenzeichen"/>
          <w:sz w:val="24"/>
          <w:szCs w:val="24"/>
          <w:lang w:val="en-US"/>
        </w:rPr>
        <w:endnoteReference w:id="25"/>
      </w:r>
      <w:r>
        <w:rPr>
          <w:sz w:val="24"/>
          <w:szCs w:val="24"/>
          <w:lang w:val="en-US"/>
        </w:rPr>
        <w:t xml:space="preserve"> </w:t>
      </w:r>
      <w:r w:rsidRPr="00F9189F">
        <w:rPr>
          <w:sz w:val="24"/>
          <w:szCs w:val="24"/>
          <w:lang w:val="en-US"/>
        </w:rPr>
        <w:t xml:space="preserve">Startup companies </w:t>
      </w:r>
      <w:r>
        <w:rPr>
          <w:sz w:val="24"/>
          <w:szCs w:val="24"/>
          <w:lang w:val="en-US"/>
        </w:rPr>
        <w:t xml:space="preserve">are an important part of </w:t>
      </w:r>
      <w:r w:rsidRPr="00F9189F">
        <w:rPr>
          <w:sz w:val="24"/>
          <w:szCs w:val="24"/>
          <w:lang w:val="en-US"/>
        </w:rPr>
        <w:t xml:space="preserve">this process because new technologies and innovations are often first commercialized through startup companies. </w:t>
      </w:r>
      <w:r>
        <w:rPr>
          <w:sz w:val="24"/>
          <w:szCs w:val="24"/>
          <w:lang w:val="en-US"/>
        </w:rPr>
        <w:t>Not only the gap between research institutions and startups needs to be bridged, also many large corporations are seeking collaborations with startups. They</w:t>
      </w:r>
      <w:r w:rsidRPr="00F9189F">
        <w:rPr>
          <w:sz w:val="24"/>
          <w:szCs w:val="24"/>
          <w:lang w:val="en-US"/>
        </w:rPr>
        <w:t xml:space="preserve"> are experimenting with open innovation strategies in order to keep up with rapid technological change</w:t>
      </w:r>
      <w:r>
        <w:rPr>
          <w:sz w:val="24"/>
          <w:szCs w:val="24"/>
          <w:lang w:val="en-US"/>
        </w:rPr>
        <w:t xml:space="preserve"> and partner</w:t>
      </w:r>
      <w:r w:rsidRPr="00F9189F">
        <w:rPr>
          <w:sz w:val="24"/>
          <w:szCs w:val="24"/>
          <w:lang w:val="en-US"/>
        </w:rPr>
        <w:t xml:space="preserve"> with startups to be in the lead with innovative products and services.</w:t>
      </w:r>
    </w:p>
    <w:p w14:paraId="0937BC09" w14:textId="7DF2EE4A" w:rsidR="0077702B" w:rsidRPr="007A3C47" w:rsidRDefault="0077702B" w:rsidP="00C941D2">
      <w:pPr>
        <w:pStyle w:val="Q-Lauftext"/>
        <w:rPr>
          <w:sz w:val="24"/>
          <w:szCs w:val="24"/>
          <w:lang w:val="en-US"/>
        </w:rPr>
      </w:pPr>
      <w:r>
        <w:rPr>
          <w:sz w:val="24"/>
          <w:szCs w:val="24"/>
          <w:lang w:val="en-US"/>
        </w:rPr>
        <w:t xml:space="preserve">In the European Innovation Scoreboard 2019 </w:t>
      </w:r>
      <w:sdt>
        <w:sdtPr>
          <w:rPr>
            <w:sz w:val="24"/>
            <w:szCs w:val="24"/>
            <w:lang w:val="en-US"/>
          </w:rPr>
          <w:id w:val="-877775200"/>
          <w:citation/>
        </w:sdtPr>
        <w:sdtEndPr/>
        <w:sdtContent>
          <w:r>
            <w:rPr>
              <w:sz w:val="24"/>
              <w:szCs w:val="24"/>
              <w:lang w:val="en-US"/>
            </w:rPr>
            <w:fldChar w:fldCharType="begin"/>
          </w:r>
          <w:r w:rsidRPr="00B51ACA">
            <w:rPr>
              <w:sz w:val="24"/>
              <w:szCs w:val="24"/>
              <w:lang w:val="en-US"/>
            </w:rPr>
            <w:instrText xml:space="preserve"> CITATION Hol19 \l 3079 </w:instrText>
          </w:r>
          <w:r>
            <w:rPr>
              <w:sz w:val="24"/>
              <w:szCs w:val="24"/>
              <w:lang w:val="en-US"/>
            </w:rPr>
            <w:fldChar w:fldCharType="separate"/>
          </w:r>
          <w:r w:rsidRPr="00B51ACA">
            <w:rPr>
              <w:noProof/>
              <w:sz w:val="24"/>
              <w:szCs w:val="24"/>
              <w:lang w:val="en-US"/>
            </w:rPr>
            <w:t>(Hollanders 2019)</w:t>
          </w:r>
          <w:r>
            <w:rPr>
              <w:sz w:val="24"/>
              <w:szCs w:val="24"/>
              <w:lang w:val="en-US"/>
            </w:rPr>
            <w:fldChar w:fldCharType="end"/>
          </w:r>
        </w:sdtContent>
      </w:sdt>
      <w:r>
        <w:rPr>
          <w:sz w:val="24"/>
          <w:szCs w:val="24"/>
          <w:lang w:val="en-US"/>
        </w:rPr>
        <w:t xml:space="preserve"> Austria is a strong innovator with a continuously increasing performance since 2011. Slovenia is a moderate innovator showing a decline in performance relative to that of the EU since 2011.</w:t>
      </w:r>
      <w:r>
        <w:rPr>
          <w:rStyle w:val="Endnotenzeichen"/>
          <w:sz w:val="24"/>
          <w:szCs w:val="24"/>
          <w:lang w:val="en-US"/>
        </w:rPr>
        <w:endnoteReference w:id="26"/>
      </w:r>
      <w:r>
        <w:rPr>
          <w:sz w:val="24"/>
          <w:szCs w:val="24"/>
          <w:lang w:val="en-US"/>
        </w:rPr>
        <w:t xml:space="preserve"> Important dimensions in this ranking are Intellectual Property Rights (IPR) </w:t>
      </w:r>
      <w:r w:rsidRPr="000856DA">
        <w:rPr>
          <w:sz w:val="24"/>
          <w:szCs w:val="24"/>
          <w:lang w:val="en-US"/>
        </w:rPr>
        <w:t>generated in the innovation process, the collaboration efforts between innovating firms, research collaboration between private and public sector</w:t>
      </w:r>
      <w:r>
        <w:rPr>
          <w:sz w:val="24"/>
          <w:szCs w:val="24"/>
          <w:lang w:val="en-US"/>
        </w:rPr>
        <w:t>, and the</w:t>
      </w:r>
      <w:r w:rsidRPr="000856DA">
        <w:rPr>
          <w:sz w:val="24"/>
          <w:szCs w:val="24"/>
          <w:lang w:val="en-US"/>
        </w:rPr>
        <w:t xml:space="preserve"> share of firms that have introduced innovations to the market or within their organizations</w:t>
      </w:r>
      <w:r>
        <w:rPr>
          <w:sz w:val="24"/>
          <w:szCs w:val="24"/>
          <w:lang w:val="en-US"/>
        </w:rPr>
        <w:t xml:space="preserve">. </w:t>
      </w:r>
      <w:r w:rsidRPr="007A3C47">
        <w:rPr>
          <w:sz w:val="24"/>
          <w:szCs w:val="24"/>
          <w:lang w:val="en-US"/>
        </w:rPr>
        <w:t xml:space="preserve">While </w:t>
      </w:r>
      <w:r>
        <w:rPr>
          <w:sz w:val="24"/>
          <w:szCs w:val="24"/>
          <w:lang w:val="en-US"/>
        </w:rPr>
        <w:t>h</w:t>
      </w:r>
      <w:r w:rsidRPr="007A3C47">
        <w:rPr>
          <w:sz w:val="24"/>
          <w:szCs w:val="24"/>
          <w:lang w:val="en-US"/>
        </w:rPr>
        <w:t>igh</w:t>
      </w:r>
      <w:r>
        <w:rPr>
          <w:sz w:val="24"/>
          <w:szCs w:val="24"/>
          <w:lang w:val="en-US"/>
        </w:rPr>
        <w:t>ly</w:t>
      </w:r>
      <w:r w:rsidR="00470635">
        <w:rPr>
          <w:sz w:val="24"/>
          <w:szCs w:val="24"/>
          <w:lang w:val="en-US"/>
        </w:rPr>
        <w:t xml:space="preserve"> </w:t>
      </w:r>
      <w:r w:rsidRPr="007A3C47">
        <w:rPr>
          <w:sz w:val="24"/>
          <w:szCs w:val="24"/>
          <w:lang w:val="en-US"/>
        </w:rPr>
        <w:t>skilled and educated workforce is available to a similar extent in Austria and Slovenia</w:t>
      </w:r>
      <w:r w:rsidR="00004BF5">
        <w:rPr>
          <w:sz w:val="24"/>
          <w:szCs w:val="24"/>
          <w:lang w:val="en-US"/>
        </w:rPr>
        <w:t xml:space="preserve"> </w:t>
      </w:r>
      <w:r w:rsidRPr="00954C43">
        <w:rPr>
          <w:sz w:val="24"/>
          <w:szCs w:val="24"/>
          <w:vertAlign w:val="superscript"/>
        </w:rPr>
        <w:endnoteReference w:id="27"/>
      </w:r>
      <w:r w:rsidRPr="007A3C47">
        <w:rPr>
          <w:sz w:val="24"/>
          <w:szCs w:val="24"/>
          <w:lang w:val="en-US"/>
        </w:rPr>
        <w:t xml:space="preserve"> </w:t>
      </w:r>
      <w:r>
        <w:rPr>
          <w:sz w:val="24"/>
          <w:szCs w:val="24"/>
          <w:lang w:val="en-US"/>
        </w:rPr>
        <w:t>this does not lead to strong output indicators in Slovenia and i</w:t>
      </w:r>
      <w:r w:rsidRPr="007A3C47">
        <w:rPr>
          <w:sz w:val="24"/>
          <w:szCs w:val="24"/>
          <w:lang w:val="en-US"/>
        </w:rPr>
        <w:t xml:space="preserve">mportant innovation potential is lost. </w:t>
      </w:r>
    </w:p>
    <w:p w14:paraId="3351EA35" w14:textId="77777777" w:rsidR="000D013C" w:rsidRDefault="0077702B" w:rsidP="00062053">
      <w:pPr>
        <w:pStyle w:val="Q-Lauftext"/>
        <w:rPr>
          <w:sz w:val="24"/>
          <w:szCs w:val="24"/>
          <w:lang w:val="en-US"/>
        </w:rPr>
      </w:pPr>
      <w:r>
        <w:rPr>
          <w:sz w:val="24"/>
          <w:szCs w:val="24"/>
          <w:lang w:val="en-US"/>
        </w:rPr>
        <w:lastRenderedPageBreak/>
        <w:t>The government represents a major stakeholder in the innovation system. As such it can ease the access for startups to government contracts by way of public procurement</w:t>
      </w:r>
      <w:r w:rsidR="000D013C">
        <w:rPr>
          <w:sz w:val="24"/>
          <w:szCs w:val="24"/>
          <w:lang w:val="en-US"/>
        </w:rPr>
        <w:t xml:space="preserve"> </w:t>
      </w:r>
      <w:r>
        <w:rPr>
          <w:rStyle w:val="Endnotenzeichen"/>
          <w:sz w:val="24"/>
          <w:szCs w:val="24"/>
          <w:lang w:val="en-US"/>
        </w:rPr>
        <w:endnoteReference w:id="28"/>
      </w:r>
      <w:r>
        <w:rPr>
          <w:sz w:val="24"/>
          <w:szCs w:val="24"/>
          <w:lang w:val="en-US"/>
        </w:rPr>
        <w:t xml:space="preserve"> and involve startups in government funding instruments to stimulate collaborations between research institutions, startups and large cooperation. </w:t>
      </w:r>
    </w:p>
    <w:p w14:paraId="0D572858" w14:textId="7459C7C6" w:rsidR="0077702B" w:rsidRDefault="0077702B" w:rsidP="00062053">
      <w:pPr>
        <w:pStyle w:val="Q-Lauftext"/>
        <w:rPr>
          <w:sz w:val="24"/>
          <w:lang w:val="en-US"/>
        </w:rPr>
      </w:pPr>
      <w:r>
        <w:rPr>
          <w:sz w:val="24"/>
          <w:szCs w:val="24"/>
          <w:lang w:val="en-US"/>
        </w:rPr>
        <w:t>In addition, testing of h</w:t>
      </w:r>
      <w:r w:rsidRPr="00785EA1">
        <w:rPr>
          <w:sz w:val="24"/>
          <w:lang w:val="en-US"/>
        </w:rPr>
        <w:t>ighly innovative business models and novel products</w:t>
      </w:r>
      <w:r>
        <w:rPr>
          <w:sz w:val="24"/>
          <w:lang w:val="en-US"/>
        </w:rPr>
        <w:t xml:space="preserve"> can be supported. These</w:t>
      </w:r>
      <w:r w:rsidRPr="00785EA1">
        <w:rPr>
          <w:sz w:val="24"/>
          <w:lang w:val="en-US"/>
        </w:rPr>
        <w:t xml:space="preserve"> are often confronted with a </w:t>
      </w:r>
      <w:r>
        <w:rPr>
          <w:sz w:val="24"/>
          <w:lang w:val="en-US"/>
        </w:rPr>
        <w:t xml:space="preserve">poorly defined </w:t>
      </w:r>
      <w:r w:rsidRPr="00785EA1">
        <w:rPr>
          <w:sz w:val="24"/>
          <w:lang w:val="en-US"/>
        </w:rPr>
        <w:t xml:space="preserve">regulatory environment that </w:t>
      </w:r>
      <w:r>
        <w:rPr>
          <w:sz w:val="24"/>
          <w:lang w:val="en-US"/>
        </w:rPr>
        <w:t>inhibits</w:t>
      </w:r>
      <w:r w:rsidRPr="00785EA1">
        <w:rPr>
          <w:sz w:val="24"/>
          <w:lang w:val="en-US"/>
        </w:rPr>
        <w:t xml:space="preserve"> innovation. The resulting uncertainty </w:t>
      </w:r>
      <w:r>
        <w:rPr>
          <w:sz w:val="24"/>
          <w:lang w:val="en-US"/>
        </w:rPr>
        <w:t>hinders</w:t>
      </w:r>
      <w:r w:rsidRPr="00785EA1">
        <w:rPr>
          <w:sz w:val="24"/>
          <w:lang w:val="en-US"/>
        </w:rPr>
        <w:t xml:space="preserve"> both founders and progress in </w:t>
      </w:r>
      <w:r>
        <w:rPr>
          <w:sz w:val="24"/>
          <w:lang w:val="en-US"/>
        </w:rPr>
        <w:t>the respective field</w:t>
      </w:r>
      <w:r w:rsidRPr="00785EA1">
        <w:rPr>
          <w:sz w:val="24"/>
          <w:lang w:val="en-US"/>
        </w:rPr>
        <w:t xml:space="preserve">. </w:t>
      </w:r>
      <w:r>
        <w:rPr>
          <w:sz w:val="24"/>
          <w:lang w:val="en-US"/>
        </w:rPr>
        <w:t xml:space="preserve">For this reason, </w:t>
      </w:r>
      <w:r w:rsidRPr="00785EA1">
        <w:rPr>
          <w:sz w:val="24"/>
          <w:lang w:val="en-US"/>
        </w:rPr>
        <w:t>Great Britain</w:t>
      </w:r>
      <w:r>
        <w:rPr>
          <w:sz w:val="24"/>
          <w:lang w:val="en-US"/>
        </w:rPr>
        <w:t xml:space="preserve"> </w:t>
      </w:r>
      <w:r w:rsidRPr="00785EA1">
        <w:rPr>
          <w:sz w:val="24"/>
          <w:lang w:val="en-US"/>
        </w:rPr>
        <w:t>began to establish so-called sandboxes in the financial sector as early as 2016</w:t>
      </w:r>
      <w:r>
        <w:rPr>
          <w:sz w:val="24"/>
          <w:lang w:val="en-US"/>
        </w:rPr>
        <w:t xml:space="preserve"> providing a</w:t>
      </w:r>
      <w:r w:rsidRPr="00785EA1">
        <w:rPr>
          <w:sz w:val="24"/>
          <w:lang w:val="en-US"/>
        </w:rPr>
        <w:t xml:space="preserve"> regulation-free space</w:t>
      </w:r>
      <w:r>
        <w:rPr>
          <w:sz w:val="24"/>
          <w:lang w:val="en-US"/>
        </w:rPr>
        <w:t xml:space="preserve">. Sandboxes allow </w:t>
      </w:r>
      <w:r w:rsidRPr="00785EA1">
        <w:rPr>
          <w:sz w:val="24"/>
          <w:lang w:val="en-US"/>
        </w:rPr>
        <w:t xml:space="preserve">startups </w:t>
      </w:r>
      <w:r>
        <w:rPr>
          <w:sz w:val="24"/>
          <w:lang w:val="en-US"/>
        </w:rPr>
        <w:t>to</w:t>
      </w:r>
      <w:r w:rsidRPr="00785EA1">
        <w:rPr>
          <w:sz w:val="24"/>
          <w:lang w:val="en-US"/>
        </w:rPr>
        <w:t xml:space="preserve"> experiment freely and legislators </w:t>
      </w:r>
      <w:r>
        <w:rPr>
          <w:sz w:val="24"/>
          <w:lang w:val="en-US"/>
        </w:rPr>
        <w:t>to</w:t>
      </w:r>
      <w:r w:rsidRPr="00785EA1">
        <w:rPr>
          <w:sz w:val="24"/>
          <w:lang w:val="en-US"/>
        </w:rPr>
        <w:t xml:space="preserve"> analyze the market and potentially necessary regulations.</w:t>
      </w:r>
      <w:r>
        <w:rPr>
          <w:sz w:val="24"/>
          <w:lang w:val="en-US"/>
        </w:rPr>
        <w:t xml:space="preserve"> </w:t>
      </w:r>
      <w:r w:rsidRPr="00785EA1">
        <w:rPr>
          <w:sz w:val="24"/>
          <w:lang w:val="en-US"/>
        </w:rPr>
        <w:t>In the meantime, Denmark, Switzerland and the Netherlands</w:t>
      </w:r>
      <w:r>
        <w:rPr>
          <w:sz w:val="24"/>
          <w:lang w:val="en-US"/>
        </w:rPr>
        <w:t xml:space="preserve"> </w:t>
      </w:r>
      <w:r w:rsidRPr="00785EA1">
        <w:rPr>
          <w:sz w:val="24"/>
          <w:lang w:val="en-US"/>
        </w:rPr>
        <w:t>have followed this example in Europe</w:t>
      </w:r>
      <w:r>
        <w:rPr>
          <w:sz w:val="24"/>
          <w:lang w:val="en-US"/>
        </w:rPr>
        <w:t>.</w:t>
      </w:r>
      <w:r>
        <w:rPr>
          <w:rStyle w:val="Endnotenzeichen"/>
          <w:sz w:val="24"/>
          <w:lang w:val="en-US"/>
        </w:rPr>
        <w:endnoteReference w:id="29"/>
      </w:r>
      <w:r>
        <w:rPr>
          <w:sz w:val="24"/>
          <w:lang w:val="en-US"/>
        </w:rPr>
        <w:t xml:space="preserve"> This opportunity should be given to startups in the Alps-Adriatic region as well. </w:t>
      </w:r>
    </w:p>
    <w:p w14:paraId="1DB9BD11" w14:textId="3F60890B" w:rsidR="0077702B" w:rsidRDefault="0077702B" w:rsidP="00C3350F">
      <w:pPr>
        <w:autoSpaceDE w:val="0"/>
        <w:autoSpaceDN w:val="0"/>
        <w:adjustRightInd w:val="0"/>
        <w:spacing w:line="240" w:lineRule="auto"/>
        <w:jc w:val="both"/>
        <w:rPr>
          <w:rFonts w:ascii="Avenir LT Std 55 Roman" w:eastAsiaTheme="minorEastAsia" w:hAnsi="Avenir LT Std 55 Roman" w:cs="Verdana"/>
          <w:color w:val="000000"/>
          <w:sz w:val="24"/>
          <w:lang w:val="en-US"/>
        </w:rPr>
      </w:pPr>
      <w:r>
        <w:rPr>
          <w:rFonts w:ascii="Avenir LT Std 55 Roman" w:eastAsiaTheme="minorEastAsia" w:hAnsi="Avenir LT Std 55 Roman" w:cs="Verdana"/>
          <w:color w:val="000000"/>
          <w:sz w:val="24"/>
          <w:lang w:val="en-US"/>
        </w:rPr>
        <w:t xml:space="preserve">To power innovation in the Alps-Adriatic region we propose the following: use </w:t>
      </w:r>
      <w:r w:rsidRPr="00845068">
        <w:rPr>
          <w:rFonts w:ascii="Avenir LT Std 55 Roman" w:eastAsiaTheme="minorEastAsia" w:hAnsi="Avenir LT Std 55 Roman" w:cs="Verdana"/>
          <w:color w:val="000000"/>
          <w:sz w:val="24"/>
          <w:lang w:val="en-US"/>
        </w:rPr>
        <w:t xml:space="preserve">sandboxes, open research and innovation funding to a wider community, </w:t>
      </w:r>
      <w:r w:rsidR="00470635">
        <w:rPr>
          <w:rFonts w:ascii="Avenir LT Std 55 Roman" w:eastAsiaTheme="minorEastAsia" w:hAnsi="Avenir LT Std 55 Roman" w:cs="Verdana"/>
          <w:color w:val="000000"/>
          <w:sz w:val="24"/>
          <w:lang w:val="en-US"/>
        </w:rPr>
        <w:t>support</w:t>
      </w:r>
      <w:r w:rsidRPr="00845068">
        <w:rPr>
          <w:rFonts w:ascii="Avenir LT Std 55 Roman" w:eastAsiaTheme="minorEastAsia" w:hAnsi="Avenir LT Std 55 Roman" w:cs="Verdana"/>
          <w:color w:val="000000"/>
          <w:sz w:val="24"/>
          <w:lang w:val="en-US"/>
        </w:rPr>
        <w:t xml:space="preserve"> new</w:t>
      </w:r>
      <w:r w:rsidR="00470635">
        <w:rPr>
          <w:rFonts w:ascii="Avenir LT Std 55 Roman" w:eastAsiaTheme="minorEastAsia" w:hAnsi="Avenir LT Std 55 Roman" w:cs="Verdana"/>
          <w:color w:val="000000"/>
          <w:sz w:val="24"/>
          <w:lang w:val="en-US"/>
        </w:rPr>
        <w:t xml:space="preserve"> and disruptive</w:t>
      </w:r>
      <w:r w:rsidRPr="00845068">
        <w:rPr>
          <w:rFonts w:ascii="Avenir LT Std 55 Roman" w:eastAsiaTheme="minorEastAsia" w:hAnsi="Avenir LT Std 55 Roman" w:cs="Verdana"/>
          <w:color w:val="000000"/>
          <w:sz w:val="24"/>
          <w:lang w:val="en-US"/>
        </w:rPr>
        <w:t xml:space="preserve"> business models and deepen corporate-startup collaboration.</w:t>
      </w:r>
    </w:p>
    <w:p w14:paraId="415D607C" w14:textId="77777777" w:rsidR="0076715C" w:rsidRPr="0076715C" w:rsidRDefault="0076715C" w:rsidP="0076715C">
      <w:pPr>
        <w:autoSpaceDE w:val="0"/>
        <w:autoSpaceDN w:val="0"/>
        <w:adjustRightInd w:val="0"/>
        <w:spacing w:line="240" w:lineRule="auto"/>
        <w:jc w:val="both"/>
        <w:rPr>
          <w:rFonts w:ascii="Avenir LT Std 55 Roman" w:eastAsiaTheme="minorEastAsia" w:hAnsi="Avenir LT Std 55 Roman" w:cs="Verdana"/>
          <w:color w:val="000000"/>
          <w:sz w:val="24"/>
          <w:lang w:val="en-US"/>
        </w:rPr>
      </w:pPr>
    </w:p>
    <w:p w14:paraId="28A5CCCD" w14:textId="77777777" w:rsidR="000D013C" w:rsidRDefault="000D013C">
      <w:pPr>
        <w:spacing w:after="200" w:line="240" w:lineRule="auto"/>
        <w:rPr>
          <w:rFonts w:ascii="Avenir Medium" w:eastAsiaTheme="minorEastAsia" w:hAnsi="Avenir Medium" w:cs="Verdana"/>
          <w:color w:val="F29029"/>
          <w:sz w:val="32"/>
          <w:szCs w:val="32"/>
          <w:lang w:val="en-US"/>
        </w:rPr>
      </w:pPr>
      <w:r>
        <w:rPr>
          <w:lang w:val="en-US"/>
        </w:rPr>
        <w:br w:type="page"/>
      </w:r>
    </w:p>
    <w:p w14:paraId="745CC785" w14:textId="77777777" w:rsidR="000D013C" w:rsidRDefault="000D013C" w:rsidP="0077751C">
      <w:pPr>
        <w:pStyle w:val="Q-BoxHead"/>
        <w:spacing w:before="120" w:after="240"/>
        <w:rPr>
          <w:lang w:val="en-US"/>
        </w:rPr>
      </w:pPr>
    </w:p>
    <w:p w14:paraId="4F30F8E8" w14:textId="7BAE9A27" w:rsidR="0077702B" w:rsidRPr="00914306" w:rsidRDefault="0077702B" w:rsidP="0077751C">
      <w:pPr>
        <w:pStyle w:val="Q-BoxHead"/>
        <w:spacing w:before="120" w:after="240"/>
        <w:rPr>
          <w:lang w:val="en-US"/>
        </w:rPr>
      </w:pPr>
      <w:r w:rsidRPr="00914306">
        <w:rPr>
          <w:lang w:val="en-US"/>
        </w:rPr>
        <w:t>Call to action</w:t>
      </w:r>
    </w:p>
    <w:tbl>
      <w:tblPr>
        <w:tblStyle w:val="Listentabelle3Akzent3"/>
        <w:tblW w:w="0" w:type="auto"/>
        <w:tblLook w:val="04A0" w:firstRow="1" w:lastRow="0" w:firstColumn="1" w:lastColumn="0" w:noHBand="0" w:noVBand="1"/>
      </w:tblPr>
      <w:tblGrid>
        <w:gridCol w:w="2972"/>
        <w:gridCol w:w="5516"/>
      </w:tblGrid>
      <w:tr w:rsidR="0077702B" w:rsidRPr="00F858E9" w14:paraId="2BE89936" w14:textId="77777777" w:rsidTr="00143A89">
        <w:trPr>
          <w:cnfStyle w:val="100000000000" w:firstRow="1" w:lastRow="0" w:firstColumn="0" w:lastColumn="0" w:oddVBand="0" w:evenVBand="0" w:oddHBand="0" w:evenHBand="0" w:firstRowFirstColumn="0" w:firstRowLastColumn="0" w:lastRowFirstColumn="0" w:lastRowLastColumn="0"/>
          <w:trHeight w:val="434"/>
        </w:trPr>
        <w:tc>
          <w:tcPr>
            <w:cnfStyle w:val="001000000100" w:firstRow="0" w:lastRow="0" w:firstColumn="1" w:lastColumn="0" w:oddVBand="0" w:evenVBand="0" w:oddHBand="0" w:evenHBand="0" w:firstRowFirstColumn="1" w:firstRowLastColumn="0" w:lastRowFirstColumn="0" w:lastRowLastColumn="0"/>
            <w:tcW w:w="2972" w:type="dxa"/>
            <w:tcBorders>
              <w:top w:val="single" w:sz="4" w:space="0" w:color="F8C184" w:themeColor="accent3"/>
            </w:tcBorders>
          </w:tcPr>
          <w:p w14:paraId="336A6694" w14:textId="77777777" w:rsidR="0077702B" w:rsidRPr="00F858E9" w:rsidRDefault="0077702B" w:rsidP="00143A89">
            <w:pPr>
              <w:pStyle w:val="Q-BoxInhalt"/>
              <w:spacing w:before="120"/>
              <w:rPr>
                <w:color w:val="auto"/>
                <w:lang w:val="en-US"/>
              </w:rPr>
            </w:pPr>
            <w:r w:rsidRPr="00F858E9">
              <w:rPr>
                <w:color w:val="auto"/>
                <w:lang w:val="en-US"/>
              </w:rPr>
              <w:t>Objective</w:t>
            </w:r>
          </w:p>
        </w:tc>
        <w:tc>
          <w:tcPr>
            <w:tcW w:w="5516" w:type="dxa"/>
            <w:tcBorders>
              <w:top w:val="single" w:sz="4" w:space="0" w:color="F8C184" w:themeColor="accent3"/>
            </w:tcBorders>
          </w:tcPr>
          <w:p w14:paraId="13EDFBFB" w14:textId="77777777" w:rsidR="0077702B" w:rsidRPr="00F858E9" w:rsidRDefault="0077702B" w:rsidP="00143A89">
            <w:pPr>
              <w:pStyle w:val="Q-BoxInhalt"/>
              <w:spacing w:before="120"/>
              <w:cnfStyle w:val="100000000000" w:firstRow="1" w:lastRow="0" w:firstColumn="0" w:lastColumn="0" w:oddVBand="0" w:evenVBand="0" w:oddHBand="0" w:evenHBand="0" w:firstRowFirstColumn="0" w:firstRowLastColumn="0" w:lastRowFirstColumn="0" w:lastRowLastColumn="0"/>
              <w:rPr>
                <w:color w:val="auto"/>
                <w:lang w:val="en-US"/>
              </w:rPr>
            </w:pPr>
            <w:r w:rsidRPr="00F858E9">
              <w:rPr>
                <w:color w:val="auto"/>
                <w:lang w:val="en-US"/>
              </w:rPr>
              <w:t>Actions</w:t>
            </w:r>
          </w:p>
        </w:tc>
      </w:tr>
      <w:tr w:rsidR="0077702B" w:rsidRPr="00394BAE" w14:paraId="66326987" w14:textId="77777777" w:rsidTr="00602FB9">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972" w:type="dxa"/>
          </w:tcPr>
          <w:p w14:paraId="0EF1265B" w14:textId="31F260D0" w:rsidR="0077702B" w:rsidRPr="00F858E9" w:rsidRDefault="0077702B" w:rsidP="002B029B">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Promote innovative Alps-Adriatic region</w:t>
            </w:r>
          </w:p>
        </w:tc>
        <w:tc>
          <w:tcPr>
            <w:tcW w:w="5516" w:type="dxa"/>
          </w:tcPr>
          <w:p w14:paraId="7D84AECA" w14:textId="5E944A23" w:rsidR="0077702B" w:rsidRPr="00602FB9" w:rsidRDefault="0077702B" w:rsidP="002B029B">
            <w:pPr>
              <w:pStyle w:val="Q-Aufzhlung"/>
              <w:spacing w:before="120" w:after="120"/>
              <w:ind w:left="357" w:hanging="357"/>
              <w:contextualSpacing w:val="0"/>
              <w:cnfStyle w:val="000000100000" w:firstRow="0" w:lastRow="0" w:firstColumn="0" w:lastColumn="0" w:oddVBand="0" w:evenVBand="0" w:oddHBand="1" w:evenHBand="0" w:firstRowFirstColumn="0" w:firstRowLastColumn="0" w:lastRowFirstColumn="0" w:lastRowLastColumn="0"/>
              <w:rPr>
                <w:lang w:val="en-US"/>
              </w:rPr>
            </w:pPr>
            <w:r w:rsidRPr="00602FB9">
              <w:rPr>
                <w:lang w:val="en-US"/>
              </w:rPr>
              <w:t xml:space="preserve">Establish Innovation ambassadors </w:t>
            </w:r>
            <w:r>
              <w:rPr>
                <w:lang w:val="en-US"/>
              </w:rPr>
              <w:t>of the Alps-Adriatic region</w:t>
            </w:r>
            <w:r w:rsidRPr="00602FB9">
              <w:rPr>
                <w:lang w:val="en-US"/>
              </w:rPr>
              <w:t>:</w:t>
            </w:r>
            <w:r>
              <w:rPr>
                <w:lang w:val="en-US"/>
              </w:rPr>
              <w:t xml:space="preserve"> </w:t>
            </w:r>
            <w:r w:rsidRPr="00602FB9">
              <w:rPr>
                <w:lang w:val="en-US"/>
              </w:rPr>
              <w:t xml:space="preserve">scientists, entrepreneurs and innovators who feel close to </w:t>
            </w:r>
            <w:r>
              <w:rPr>
                <w:lang w:val="en-US"/>
              </w:rPr>
              <w:t>the region</w:t>
            </w:r>
            <w:r w:rsidRPr="00602FB9">
              <w:rPr>
                <w:lang w:val="en-US"/>
              </w:rPr>
              <w:t xml:space="preserve"> promote </w:t>
            </w:r>
            <w:r>
              <w:rPr>
                <w:lang w:val="en-US"/>
              </w:rPr>
              <w:t>the region</w:t>
            </w:r>
            <w:r w:rsidRPr="00602FB9">
              <w:rPr>
                <w:lang w:val="en-US"/>
              </w:rPr>
              <w:t xml:space="preserve"> abroad as a destination for the research‐innovation activity and for startup companies.</w:t>
            </w:r>
            <w:r>
              <w:rPr>
                <w:lang w:val="en-US"/>
              </w:rPr>
              <w:t xml:space="preserve"> </w:t>
            </w:r>
          </w:p>
        </w:tc>
      </w:tr>
      <w:tr w:rsidR="0077702B" w:rsidRPr="00394BAE" w14:paraId="5F87CA81" w14:textId="77777777" w:rsidTr="00143A89">
        <w:trPr>
          <w:trHeight w:val="1847"/>
        </w:trPr>
        <w:tc>
          <w:tcPr>
            <w:cnfStyle w:val="001000000000" w:firstRow="0" w:lastRow="0" w:firstColumn="1" w:lastColumn="0" w:oddVBand="0" w:evenVBand="0" w:oddHBand="0" w:evenHBand="0" w:firstRowFirstColumn="0" w:firstRowLastColumn="0" w:lastRowFirstColumn="0" w:lastRowLastColumn="0"/>
            <w:tcW w:w="2972" w:type="dxa"/>
          </w:tcPr>
          <w:p w14:paraId="44EFA32A" w14:textId="2519C8D8" w:rsidR="0077702B" w:rsidRPr="00F858E9" w:rsidRDefault="0077702B" w:rsidP="002B029B">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 xml:space="preserve">Strengthen </w:t>
            </w:r>
            <w:r w:rsidRPr="00F9235E">
              <w:rPr>
                <w:sz w:val="24"/>
                <w:szCs w:val="24"/>
                <w:lang w:val="en-US"/>
              </w:rPr>
              <w:t xml:space="preserve">knowledge </w:t>
            </w:r>
            <w:r>
              <w:rPr>
                <w:sz w:val="24"/>
                <w:szCs w:val="24"/>
                <w:lang w:val="en-US"/>
              </w:rPr>
              <w:t xml:space="preserve">and technology </w:t>
            </w:r>
            <w:r w:rsidRPr="00F9235E">
              <w:rPr>
                <w:sz w:val="24"/>
                <w:szCs w:val="24"/>
                <w:lang w:val="en-US"/>
              </w:rPr>
              <w:t>transfer</w:t>
            </w:r>
          </w:p>
        </w:tc>
        <w:tc>
          <w:tcPr>
            <w:tcW w:w="5516" w:type="dxa"/>
          </w:tcPr>
          <w:p w14:paraId="385360E5" w14:textId="77777777" w:rsidR="0077702B" w:rsidRPr="00F33F08" w:rsidRDefault="0077702B" w:rsidP="002B029B">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sz w:val="24"/>
                <w:szCs w:val="24"/>
                <w:lang w:val="en-US"/>
              </w:rPr>
            </w:pPr>
            <w:r>
              <w:rPr>
                <w:lang w:val="en-US"/>
              </w:rPr>
              <w:t xml:space="preserve">Define process and conditions </w:t>
            </w:r>
            <w:r w:rsidRPr="003A3DD5">
              <w:rPr>
                <w:lang w:val="en-US"/>
              </w:rPr>
              <w:t>for commercial</w:t>
            </w:r>
            <w:r>
              <w:rPr>
                <w:lang w:val="en-US"/>
              </w:rPr>
              <w:t>ization of</w:t>
            </w:r>
            <w:r w:rsidRPr="003A3DD5">
              <w:rPr>
                <w:lang w:val="en-US"/>
              </w:rPr>
              <w:t xml:space="preserve"> technologies from public research organizations</w:t>
            </w:r>
            <w:r>
              <w:rPr>
                <w:lang w:val="en-US"/>
              </w:rPr>
              <w:t xml:space="preserve"> (PROs)</w:t>
            </w:r>
            <w:r w:rsidRPr="003A3DD5">
              <w:rPr>
                <w:lang w:val="en-US"/>
              </w:rPr>
              <w:t xml:space="preserve"> and universities</w:t>
            </w:r>
          </w:p>
          <w:p w14:paraId="71B8F479" w14:textId="77777777" w:rsidR="0077702B" w:rsidRPr="00F33F08" w:rsidRDefault="0077702B" w:rsidP="002B029B">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sz w:val="24"/>
                <w:szCs w:val="24"/>
                <w:lang w:val="en-US"/>
              </w:rPr>
            </w:pPr>
            <w:r w:rsidRPr="00F33F08">
              <w:rPr>
                <w:lang w:val="en-US"/>
              </w:rPr>
              <w:t>Ease access to technologies created in public research organizations (e.g. by introducing vouchers for R&amp;D services from PROs that are subsidized)</w:t>
            </w:r>
          </w:p>
        </w:tc>
      </w:tr>
      <w:tr w:rsidR="0077702B" w:rsidRPr="00394BAE" w14:paraId="27004CC0" w14:textId="77777777" w:rsidTr="002B029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2" w:type="dxa"/>
          </w:tcPr>
          <w:p w14:paraId="77DF3404" w14:textId="77777777" w:rsidR="0077702B" w:rsidRPr="00F858E9" w:rsidRDefault="0077702B" w:rsidP="002B029B">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Use sandboxes</w:t>
            </w:r>
          </w:p>
        </w:tc>
        <w:tc>
          <w:tcPr>
            <w:tcW w:w="5516" w:type="dxa"/>
          </w:tcPr>
          <w:p w14:paraId="48DB7ABC" w14:textId="77777777" w:rsidR="0077702B" w:rsidRPr="00F33F08" w:rsidRDefault="0077702B" w:rsidP="002B029B">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sz w:val="24"/>
                <w:szCs w:val="24"/>
                <w:lang w:val="en-US"/>
              </w:rPr>
            </w:pPr>
            <w:r w:rsidRPr="009876A2">
              <w:rPr>
                <w:lang w:val="en-US"/>
              </w:rPr>
              <w:t>Implement regulatory sandboxes</w:t>
            </w:r>
            <w:r>
              <w:rPr>
                <w:lang w:val="en-US"/>
              </w:rPr>
              <w:t xml:space="preserve"> to test i</w:t>
            </w:r>
            <w:r w:rsidRPr="009876A2">
              <w:rPr>
                <w:lang w:val="en-US"/>
              </w:rPr>
              <w:t>nnovative technologies, products and services in their early phase</w:t>
            </w:r>
            <w:r>
              <w:rPr>
                <w:lang w:val="en-US"/>
              </w:rPr>
              <w:t xml:space="preserve"> in safe environments</w:t>
            </w:r>
          </w:p>
        </w:tc>
      </w:tr>
      <w:tr w:rsidR="0077702B" w:rsidRPr="004017AB" w14:paraId="4C38B98D" w14:textId="77777777" w:rsidTr="00143A89">
        <w:trPr>
          <w:trHeight w:val="841"/>
        </w:trPr>
        <w:tc>
          <w:tcPr>
            <w:cnfStyle w:val="001000000000" w:firstRow="0" w:lastRow="0" w:firstColumn="1" w:lastColumn="0" w:oddVBand="0" w:evenVBand="0" w:oddHBand="0" w:evenHBand="0" w:firstRowFirstColumn="0" w:firstRowLastColumn="0" w:lastRowFirstColumn="0" w:lastRowLastColumn="0"/>
            <w:tcW w:w="2972" w:type="dxa"/>
          </w:tcPr>
          <w:p w14:paraId="0B905152" w14:textId="70C94C45" w:rsidR="0077702B" w:rsidRPr="00F858E9" w:rsidRDefault="0077702B" w:rsidP="00143A89">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Create incentives for startup-corporate collaboration</w:t>
            </w:r>
          </w:p>
        </w:tc>
        <w:tc>
          <w:tcPr>
            <w:tcW w:w="5516" w:type="dxa"/>
          </w:tcPr>
          <w:p w14:paraId="3A8C719C" w14:textId="0B00554E" w:rsidR="0077702B" w:rsidRPr="009876A2" w:rsidRDefault="0077702B" w:rsidP="00143A89">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sz w:val="24"/>
                <w:szCs w:val="24"/>
                <w:lang w:val="en-US"/>
              </w:rPr>
            </w:pPr>
            <w:r>
              <w:rPr>
                <w:lang w:val="en-US"/>
              </w:rPr>
              <w:t xml:space="preserve">Allocate funding for corporate-startup collaboration as part of the overall innovation funding </w:t>
            </w:r>
          </w:p>
          <w:p w14:paraId="38EF37B4" w14:textId="77777777" w:rsidR="0077702B" w:rsidRPr="00F33F08" w:rsidRDefault="0077702B" w:rsidP="00143A89">
            <w:pPr>
              <w:pStyle w:val="Q-Aufzhlung"/>
              <w:spacing w:before="120" w:after="120"/>
              <w:contextualSpacing w:val="0"/>
              <w:cnfStyle w:val="000000000000" w:firstRow="0" w:lastRow="0" w:firstColumn="0" w:lastColumn="0" w:oddVBand="0" w:evenVBand="0" w:oddHBand="0" w:evenHBand="0" w:firstRowFirstColumn="0" w:firstRowLastColumn="0" w:lastRowFirstColumn="0" w:lastRowLastColumn="0"/>
              <w:rPr>
                <w:sz w:val="24"/>
                <w:szCs w:val="24"/>
                <w:lang w:val="en-US"/>
              </w:rPr>
            </w:pPr>
            <w:r w:rsidRPr="009876A2">
              <w:rPr>
                <w:lang w:val="en-US"/>
              </w:rPr>
              <w:t>Encourage the participation of leading large and medium-sized corporations in matchmaking initiatives</w:t>
            </w:r>
            <w:r>
              <w:rPr>
                <w:lang w:val="en-US"/>
              </w:rPr>
              <w:t xml:space="preserve">. Government can assist with data and matchmaking services. </w:t>
            </w:r>
          </w:p>
        </w:tc>
      </w:tr>
      <w:tr w:rsidR="0077702B" w:rsidRPr="00394BAE" w14:paraId="4EB1C47E" w14:textId="77777777" w:rsidTr="009876A2">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972" w:type="dxa"/>
          </w:tcPr>
          <w:p w14:paraId="5E65970B" w14:textId="2B5C32FB" w:rsidR="0077702B" w:rsidRPr="00F858E9" w:rsidRDefault="0077702B" w:rsidP="004B7DEA">
            <w:pPr>
              <w:pStyle w:val="Q-Aufzhlung"/>
              <w:numPr>
                <w:ilvl w:val="0"/>
                <w:numId w:val="0"/>
              </w:numPr>
              <w:tabs>
                <w:tab w:val="clear" w:pos="357"/>
              </w:tabs>
              <w:spacing w:before="120" w:after="120"/>
              <w:ind w:left="22" w:hanging="22"/>
              <w:contextualSpacing w:val="0"/>
              <w:rPr>
                <w:sz w:val="24"/>
                <w:szCs w:val="24"/>
                <w:lang w:val="en-US"/>
              </w:rPr>
            </w:pPr>
            <w:r>
              <w:rPr>
                <w:sz w:val="24"/>
                <w:szCs w:val="24"/>
                <w:lang w:val="en-US"/>
              </w:rPr>
              <w:t>Support intrapreneurship in corporations</w:t>
            </w:r>
          </w:p>
        </w:tc>
        <w:tc>
          <w:tcPr>
            <w:tcW w:w="5516" w:type="dxa"/>
          </w:tcPr>
          <w:p w14:paraId="67ACAEDF" w14:textId="26D53860" w:rsidR="0077702B" w:rsidRPr="00B21BF5" w:rsidRDefault="0077702B" w:rsidP="004B7DE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lang w:val="en-US"/>
              </w:rPr>
            </w:pPr>
            <w:r w:rsidRPr="00B21BF5">
              <w:rPr>
                <w:lang w:val="en-US"/>
              </w:rPr>
              <w:t>Promote and accelerate the development of corporate entrepreneurship in mature organizations, connect</w:t>
            </w:r>
            <w:r>
              <w:rPr>
                <w:lang w:val="en-US"/>
              </w:rPr>
              <w:t xml:space="preserve"> them</w:t>
            </w:r>
            <w:r w:rsidRPr="00B21BF5">
              <w:rPr>
                <w:lang w:val="en-US"/>
              </w:rPr>
              <w:t xml:space="preserve"> with the startup ecosystem</w:t>
            </w:r>
            <w:r>
              <w:rPr>
                <w:lang w:val="en-US"/>
              </w:rPr>
              <w:t>.</w:t>
            </w:r>
          </w:p>
          <w:p w14:paraId="5F6F5F8E" w14:textId="372F10E9" w:rsidR="0077702B" w:rsidRPr="00F33F08" w:rsidRDefault="0077702B" w:rsidP="004B7DEA">
            <w:pPr>
              <w:pStyle w:val="Q-Aufzhlung"/>
              <w:spacing w:before="120" w:after="120"/>
              <w:contextualSpacing w:val="0"/>
              <w:cnfStyle w:val="000000100000" w:firstRow="0" w:lastRow="0" w:firstColumn="0" w:lastColumn="0" w:oddVBand="0" w:evenVBand="0" w:oddHBand="1" w:evenHBand="0" w:firstRowFirstColumn="0" w:firstRowLastColumn="0" w:lastRowFirstColumn="0" w:lastRowLastColumn="0"/>
              <w:rPr>
                <w:sz w:val="24"/>
                <w:szCs w:val="24"/>
                <w:lang w:val="en-US"/>
              </w:rPr>
            </w:pPr>
            <w:r>
              <w:rPr>
                <w:lang w:val="en-US"/>
              </w:rPr>
              <w:t>Offer p</w:t>
            </w:r>
            <w:r w:rsidRPr="00B21BF5">
              <w:rPr>
                <w:lang w:val="en-US"/>
              </w:rPr>
              <w:t xml:space="preserve">rograms </w:t>
            </w:r>
            <w:r>
              <w:rPr>
                <w:lang w:val="en-US"/>
              </w:rPr>
              <w:t>using</w:t>
            </w:r>
            <w:r w:rsidRPr="00B21BF5">
              <w:rPr>
                <w:lang w:val="en-US"/>
              </w:rPr>
              <w:t xml:space="preserve"> the Lean Startup approach for internal projects</w:t>
            </w:r>
            <w:r>
              <w:rPr>
                <w:lang w:val="en-US"/>
              </w:rPr>
              <w:t xml:space="preserve"> and spin-offs</w:t>
            </w:r>
            <w:r w:rsidRPr="00B21BF5">
              <w:rPr>
                <w:lang w:val="en-US"/>
              </w:rPr>
              <w:t xml:space="preserve"> in medium‐sized and large companie</w:t>
            </w:r>
            <w:r>
              <w:rPr>
                <w:lang w:val="en-US"/>
              </w:rPr>
              <w:t>s.</w:t>
            </w:r>
          </w:p>
        </w:tc>
      </w:tr>
    </w:tbl>
    <w:p w14:paraId="0BF79060" w14:textId="77777777" w:rsidR="0077702B" w:rsidRPr="00845068" w:rsidRDefault="0077702B" w:rsidP="00845068">
      <w:pPr>
        <w:autoSpaceDE w:val="0"/>
        <w:autoSpaceDN w:val="0"/>
        <w:adjustRightInd w:val="0"/>
        <w:spacing w:line="240" w:lineRule="auto"/>
        <w:rPr>
          <w:rFonts w:ascii="Avenir LT Std 55 Roman" w:eastAsiaTheme="minorEastAsia" w:hAnsi="Avenir LT Std 55 Roman" w:cs="Verdana"/>
          <w:color w:val="000000"/>
          <w:sz w:val="24"/>
          <w:lang w:val="en-US"/>
        </w:rPr>
      </w:pPr>
    </w:p>
    <w:p w14:paraId="3F57721A" w14:textId="020EF4DC" w:rsidR="0077702B" w:rsidRDefault="0077702B">
      <w:pPr>
        <w:spacing w:after="200" w:line="240" w:lineRule="auto"/>
        <w:rPr>
          <w:lang w:val="en-US"/>
        </w:rPr>
      </w:pPr>
      <w:r>
        <w:rPr>
          <w:lang w:val="en-US"/>
        </w:rPr>
        <w:br w:type="page"/>
      </w:r>
    </w:p>
    <w:p w14:paraId="12D45FA9" w14:textId="6F471819" w:rsidR="0077702B" w:rsidRPr="00127029" w:rsidRDefault="0077702B" w:rsidP="00AC02BD">
      <w:pPr>
        <w:pStyle w:val="berschrift1"/>
        <w:rPr>
          <w:rFonts w:ascii="Avenir LT Std 55 Roman" w:eastAsiaTheme="minorEastAsia" w:hAnsi="Avenir LT Std 55 Roman" w:cs="Verdana"/>
          <w:b w:val="0"/>
          <w:bCs w:val="0"/>
          <w:color w:val="F29029"/>
          <w:sz w:val="40"/>
          <w:szCs w:val="40"/>
          <w:lang w:val="en-US"/>
        </w:rPr>
      </w:pPr>
      <w:bookmarkStart w:id="11" w:name="_Toc33537275"/>
      <w:r w:rsidRPr="00127029">
        <w:rPr>
          <w:rFonts w:ascii="Avenir LT Std 55 Roman" w:eastAsiaTheme="minorEastAsia" w:hAnsi="Avenir LT Std 55 Roman" w:cs="Verdana"/>
          <w:b w:val="0"/>
          <w:bCs w:val="0"/>
          <w:color w:val="F29029"/>
          <w:sz w:val="40"/>
          <w:szCs w:val="40"/>
          <w:lang w:val="en-US"/>
        </w:rPr>
        <w:lastRenderedPageBreak/>
        <w:t>Endnotes</w:t>
      </w:r>
      <w:bookmarkEnd w:id="11"/>
    </w:p>
    <w:p w14:paraId="11EF0B3D" w14:textId="77777777" w:rsidR="0077702B" w:rsidRDefault="0077702B">
      <w:pPr>
        <w:spacing w:after="200" w:line="240" w:lineRule="auto"/>
        <w:rPr>
          <w:rFonts w:ascii="Avenir LT Std 55 Roman" w:eastAsiaTheme="minorEastAsia" w:hAnsi="Avenir LT Std 55 Roman" w:cs="Verdana"/>
          <w:color w:val="000000"/>
          <w:szCs w:val="20"/>
          <w:lang w:val="en-US"/>
        </w:rPr>
      </w:pPr>
    </w:p>
    <w:p w14:paraId="38431F27" w14:textId="77777777" w:rsidR="0077702B" w:rsidRDefault="0077702B" w:rsidP="00EC336C">
      <w:pPr>
        <w:pStyle w:val="Q-Lauftext"/>
        <w:rPr>
          <w:lang w:val="en-US"/>
        </w:rPr>
        <w:sectPr w:rsidR="0077702B" w:rsidSect="00572D1C">
          <w:footerReference w:type="even" r:id="rId24"/>
          <w:footerReference w:type="default" r:id="rId25"/>
          <w:endnotePr>
            <w:numFmt w:val="decimal"/>
          </w:endnotePr>
          <w:pgSz w:w="11900" w:h="16840" w:code="9"/>
          <w:pgMar w:top="1531" w:right="1701" w:bottom="1814" w:left="1701" w:header="851" w:footer="624" w:gutter="0"/>
          <w:cols w:space="708"/>
          <w:titlePg/>
          <w:docGrid w:linePitch="272"/>
        </w:sectPr>
      </w:pPr>
    </w:p>
    <w:p w14:paraId="7944963B" w14:textId="5C9E1972" w:rsidR="0077702B" w:rsidRDefault="0077702B" w:rsidP="00EC336C">
      <w:pPr>
        <w:pStyle w:val="Q-Lauftext"/>
        <w:rPr>
          <w:lang w:val="en-US"/>
        </w:rPr>
        <w:sectPr w:rsidR="0077702B" w:rsidSect="0077702B">
          <w:endnotePr>
            <w:numFmt w:val="decimal"/>
          </w:endnotePr>
          <w:type w:val="continuous"/>
          <w:pgSz w:w="11900" w:h="16840" w:code="9"/>
          <w:pgMar w:top="1531" w:right="1701" w:bottom="1814" w:left="1701" w:header="851" w:footer="624" w:gutter="0"/>
          <w:cols w:space="708"/>
          <w:titlePg/>
          <w:docGrid w:linePitch="272"/>
        </w:sectPr>
      </w:pPr>
    </w:p>
    <w:bookmarkStart w:id="12" w:name="_Toc33537276" w:displacedByCustomXml="next"/>
    <w:sdt>
      <w:sdtPr>
        <w:rPr>
          <w:rFonts w:ascii="Avenir Light" w:eastAsia="Cambria" w:hAnsi="Avenir Light" w:cs="Times New Roman"/>
          <w:b/>
          <w:bCs/>
          <w:color w:val="auto"/>
          <w:szCs w:val="24"/>
        </w:rPr>
        <w:id w:val="-1363747350"/>
        <w:docPartObj>
          <w:docPartGallery w:val="Bibliographies"/>
          <w:docPartUnique/>
        </w:docPartObj>
      </w:sdtPr>
      <w:sdtEndPr>
        <w:rPr>
          <w:b w:val="0"/>
          <w:bCs w:val="0"/>
        </w:rPr>
      </w:sdtEndPr>
      <w:sdtContent>
        <w:p w14:paraId="164E2A00" w14:textId="4B51F986" w:rsidR="0077702B" w:rsidRPr="0077702B" w:rsidRDefault="0077702B" w:rsidP="00AC02BD">
          <w:pPr>
            <w:pStyle w:val="Q-Lauftext"/>
            <w:outlineLvl w:val="0"/>
            <w:rPr>
              <w:color w:val="F29029"/>
              <w:sz w:val="40"/>
              <w:szCs w:val="40"/>
              <w:lang w:val="en-US"/>
            </w:rPr>
          </w:pPr>
          <w:r w:rsidRPr="0077702B">
            <w:rPr>
              <w:color w:val="F29029"/>
              <w:sz w:val="40"/>
              <w:szCs w:val="40"/>
              <w:lang w:val="en-US"/>
            </w:rPr>
            <w:t>References</w:t>
          </w:r>
          <w:bookmarkEnd w:id="12"/>
        </w:p>
        <w:sdt>
          <w:sdtPr>
            <w:id w:val="111145805"/>
            <w:bibliography/>
          </w:sdtPr>
          <w:sdtEndPr/>
          <w:sdtContent>
            <w:p w14:paraId="68D3C953"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sz w:val="22"/>
                  <w:szCs w:val="22"/>
                </w:rPr>
                <w:fldChar w:fldCharType="begin"/>
              </w:r>
              <w:r w:rsidRPr="00394BAE">
                <w:rPr>
                  <w:rFonts w:asciiTheme="minorHAnsi" w:hAnsiTheme="minorHAnsi"/>
                  <w:sz w:val="22"/>
                  <w:szCs w:val="22"/>
                </w:rPr>
                <w:instrText>BIBLIOGRAPHY</w:instrText>
              </w:r>
              <w:r w:rsidRPr="00A641A2">
                <w:rPr>
                  <w:rFonts w:asciiTheme="minorHAnsi" w:hAnsiTheme="minorHAnsi"/>
                  <w:sz w:val="22"/>
                  <w:szCs w:val="22"/>
                </w:rPr>
                <w:fldChar w:fldCharType="separate"/>
              </w:r>
              <w:r w:rsidRPr="00394BAE">
                <w:rPr>
                  <w:rFonts w:asciiTheme="minorHAnsi" w:hAnsiTheme="minorHAnsi"/>
                  <w:noProof/>
                  <w:sz w:val="22"/>
                  <w:szCs w:val="22"/>
                </w:rPr>
                <w:t xml:space="preserve">AAIA, Austrian Startups, AVCO. </w:t>
              </w:r>
              <w:r w:rsidRPr="00A641A2">
                <w:rPr>
                  <w:rFonts w:asciiTheme="minorHAnsi" w:hAnsiTheme="minorHAnsi"/>
                  <w:i/>
                  <w:iCs/>
                  <w:noProof/>
                  <w:sz w:val="22"/>
                  <w:szCs w:val="22"/>
                </w:rPr>
                <w:t>Vision 2025 für den Standort Österreich - Sicherung und Ausbau des unternehmerischen Wachstums: Empfehlungen an die neue Bundesregierung/das Parlament.</w:t>
              </w:r>
              <w:r w:rsidRPr="00A641A2">
                <w:rPr>
                  <w:rFonts w:asciiTheme="minorHAnsi" w:hAnsiTheme="minorHAnsi"/>
                  <w:noProof/>
                  <w:sz w:val="22"/>
                  <w:szCs w:val="22"/>
                </w:rPr>
                <w:t xml:space="preserve"> </w:t>
              </w:r>
              <w:r w:rsidRPr="00A641A2">
                <w:rPr>
                  <w:rFonts w:asciiTheme="minorHAnsi" w:hAnsiTheme="minorHAnsi"/>
                  <w:noProof/>
                  <w:sz w:val="22"/>
                  <w:szCs w:val="22"/>
                  <w:lang w:val="en-US"/>
                </w:rPr>
                <w:t>Wien: Austrian Angel Investors Association, Austrian Startups, Austrian Private Equity and Venture Capital Organisation, 2019.</w:t>
              </w:r>
            </w:p>
            <w:p w14:paraId="1FDF66BF"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lang w:val="en-US"/>
                </w:rPr>
                <w:t xml:space="preserve">Austrian Startups. </w:t>
              </w:r>
              <w:r w:rsidRPr="00A641A2">
                <w:rPr>
                  <w:rFonts w:asciiTheme="minorHAnsi" w:hAnsiTheme="minorHAnsi"/>
                  <w:i/>
                  <w:iCs/>
                  <w:noProof/>
                  <w:sz w:val="22"/>
                  <w:szCs w:val="22"/>
                  <w:lang w:val="en-US"/>
                </w:rPr>
                <w:t>Austrian Startup Agenda 2019.</w:t>
              </w:r>
              <w:r w:rsidRPr="00A641A2">
                <w:rPr>
                  <w:rFonts w:asciiTheme="minorHAnsi" w:hAnsiTheme="minorHAnsi"/>
                  <w:noProof/>
                  <w:sz w:val="22"/>
                  <w:szCs w:val="22"/>
                  <w:lang w:val="en-US"/>
                </w:rPr>
                <w:t xml:space="preserve"> Wien: Austrian Startups, 2019.</w:t>
              </w:r>
            </w:p>
            <w:p w14:paraId="58756EF3" w14:textId="77777777" w:rsidR="0077702B" w:rsidRPr="00A641A2" w:rsidRDefault="0077702B" w:rsidP="0020590E">
              <w:pPr>
                <w:pStyle w:val="Literaturverzeichnis"/>
                <w:ind w:left="720" w:hanging="720"/>
                <w:rPr>
                  <w:rFonts w:asciiTheme="minorHAnsi" w:hAnsiTheme="minorHAnsi"/>
                  <w:noProof/>
                  <w:sz w:val="22"/>
                  <w:szCs w:val="22"/>
                </w:rPr>
              </w:pPr>
              <w:r w:rsidRPr="00A641A2">
                <w:rPr>
                  <w:rFonts w:asciiTheme="minorHAnsi" w:hAnsiTheme="minorHAnsi"/>
                  <w:noProof/>
                  <w:sz w:val="22"/>
                  <w:szCs w:val="22"/>
                  <w:lang w:val="en-US"/>
                </w:rPr>
                <w:t xml:space="preserve">Bosma, N., Kelley, D. </w:t>
              </w:r>
              <w:r w:rsidRPr="00A641A2">
                <w:rPr>
                  <w:rFonts w:asciiTheme="minorHAnsi" w:hAnsiTheme="minorHAnsi"/>
                  <w:i/>
                  <w:iCs/>
                  <w:noProof/>
                  <w:sz w:val="22"/>
                  <w:szCs w:val="22"/>
                  <w:lang w:val="en-US"/>
                </w:rPr>
                <w:t>Global Entrepreneurship Monitor - 2018/2019 Global Report.</w:t>
              </w:r>
              <w:r w:rsidRPr="00A641A2">
                <w:rPr>
                  <w:rFonts w:asciiTheme="minorHAnsi" w:hAnsiTheme="minorHAnsi"/>
                  <w:noProof/>
                  <w:sz w:val="22"/>
                  <w:szCs w:val="22"/>
                  <w:lang w:val="en-US"/>
                </w:rPr>
                <w:t xml:space="preserve"> </w:t>
              </w:r>
              <w:r w:rsidRPr="00A641A2">
                <w:rPr>
                  <w:rFonts w:asciiTheme="minorHAnsi" w:hAnsiTheme="minorHAnsi"/>
                  <w:noProof/>
                  <w:sz w:val="22"/>
                  <w:szCs w:val="22"/>
                </w:rPr>
                <w:t>Global Entrepreneurship Research Association (GERA), 2019.</w:t>
              </w:r>
            </w:p>
            <w:p w14:paraId="2C2E37A5" w14:textId="77777777" w:rsidR="0077702B" w:rsidRPr="00A641A2" w:rsidRDefault="0077702B" w:rsidP="0020590E">
              <w:pPr>
                <w:pStyle w:val="Literaturverzeichnis"/>
                <w:ind w:left="720" w:hanging="720"/>
                <w:rPr>
                  <w:rFonts w:asciiTheme="minorHAnsi" w:hAnsiTheme="minorHAnsi"/>
                  <w:noProof/>
                  <w:sz w:val="22"/>
                  <w:szCs w:val="22"/>
                </w:rPr>
              </w:pPr>
              <w:r w:rsidRPr="00A641A2">
                <w:rPr>
                  <w:rFonts w:asciiTheme="minorHAnsi" w:hAnsiTheme="minorHAnsi"/>
                  <w:noProof/>
                  <w:sz w:val="22"/>
                  <w:szCs w:val="22"/>
                </w:rPr>
                <w:t xml:space="preserve">Bundesminiterium für Wissenschaft, Forschung und Wirtschaft. </w:t>
              </w:r>
              <w:r w:rsidRPr="00A641A2">
                <w:rPr>
                  <w:rFonts w:asciiTheme="minorHAnsi" w:hAnsiTheme="minorHAnsi"/>
                  <w:i/>
                  <w:iCs/>
                  <w:noProof/>
                  <w:sz w:val="22"/>
                  <w:szCs w:val="22"/>
                </w:rPr>
                <w:t>Land der Gründer - Auf dem Weg zum gründungsfreundlichesten Land Europas.</w:t>
              </w:r>
              <w:r w:rsidRPr="00A641A2">
                <w:rPr>
                  <w:rFonts w:asciiTheme="minorHAnsi" w:hAnsiTheme="minorHAnsi"/>
                  <w:noProof/>
                  <w:sz w:val="22"/>
                  <w:szCs w:val="22"/>
                </w:rPr>
                <w:t xml:space="preserve"> Wien: Bundesminiterium für Wissenschaft, Forschung und Wirtschaft, 2015.</w:t>
              </w:r>
            </w:p>
            <w:p w14:paraId="041986D8"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rPr>
                <w:t xml:space="preserve">Die neue Volgspartei, Die Grünen - Die Grüne Alternative. "Aus Verantwortung für Österreich - Regierungsprogramm 2020 - 2024." </w:t>
              </w:r>
              <w:r w:rsidRPr="00A641A2">
                <w:rPr>
                  <w:rFonts w:asciiTheme="minorHAnsi" w:hAnsiTheme="minorHAnsi"/>
                  <w:noProof/>
                  <w:sz w:val="22"/>
                  <w:szCs w:val="22"/>
                  <w:lang w:val="en-US"/>
                </w:rPr>
                <w:t>2020.</w:t>
              </w:r>
            </w:p>
            <w:p w14:paraId="6256AE09"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lang w:val="en-US"/>
                </w:rPr>
                <w:t xml:space="preserve">European Commission. </w:t>
              </w:r>
              <w:r w:rsidRPr="00A641A2">
                <w:rPr>
                  <w:rFonts w:asciiTheme="minorHAnsi" w:hAnsiTheme="minorHAnsi"/>
                  <w:i/>
                  <w:iCs/>
                  <w:noProof/>
                  <w:sz w:val="22"/>
                  <w:szCs w:val="22"/>
                  <w:lang w:val="en-US"/>
                </w:rPr>
                <w:t>2019 SBA Fact Sheet - Austria.</w:t>
              </w:r>
              <w:r w:rsidRPr="00A641A2">
                <w:rPr>
                  <w:rFonts w:asciiTheme="minorHAnsi" w:hAnsiTheme="minorHAnsi"/>
                  <w:noProof/>
                  <w:sz w:val="22"/>
                  <w:szCs w:val="22"/>
                  <w:lang w:val="en-US"/>
                </w:rPr>
                <w:t xml:space="preserve"> European Commission, Directorate-General for Internal market, Industry, Entrepreneurship and SMEs, 2020.</w:t>
              </w:r>
            </w:p>
            <w:p w14:paraId="325F777F"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lang w:val="en-US"/>
                </w:rPr>
                <w:t xml:space="preserve">European Commission. </w:t>
              </w:r>
              <w:r w:rsidRPr="00A641A2">
                <w:rPr>
                  <w:rFonts w:asciiTheme="minorHAnsi" w:hAnsiTheme="minorHAnsi"/>
                  <w:i/>
                  <w:iCs/>
                  <w:noProof/>
                  <w:sz w:val="22"/>
                  <w:szCs w:val="22"/>
                  <w:lang w:val="en-US"/>
                </w:rPr>
                <w:t>2019 SBA Fact Sheet - Slovenia.</w:t>
              </w:r>
              <w:r w:rsidRPr="00A641A2">
                <w:rPr>
                  <w:rFonts w:asciiTheme="minorHAnsi" w:hAnsiTheme="minorHAnsi"/>
                  <w:noProof/>
                  <w:sz w:val="22"/>
                  <w:szCs w:val="22"/>
                  <w:lang w:val="en-US"/>
                </w:rPr>
                <w:t xml:space="preserve"> European Commission, Directorate-General for Internal market, Industry, Entrepreneurship and SMEs, 2020.</w:t>
              </w:r>
            </w:p>
            <w:p w14:paraId="13781004"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rPr>
                <w:t xml:space="preserve">Hollanders, H., Es-Sadki, N., Merkelbach, I. </w:t>
              </w:r>
              <w:r w:rsidRPr="00A641A2">
                <w:rPr>
                  <w:rFonts w:asciiTheme="minorHAnsi" w:hAnsiTheme="minorHAnsi"/>
                  <w:i/>
                  <w:iCs/>
                  <w:noProof/>
                  <w:sz w:val="22"/>
                  <w:szCs w:val="22"/>
                </w:rPr>
                <w:t>European Innovation Scoreboard 2019.</w:t>
              </w:r>
              <w:r w:rsidRPr="00A641A2">
                <w:rPr>
                  <w:rFonts w:asciiTheme="minorHAnsi" w:hAnsiTheme="minorHAnsi"/>
                  <w:noProof/>
                  <w:sz w:val="22"/>
                  <w:szCs w:val="22"/>
                </w:rPr>
                <w:t xml:space="preserve"> </w:t>
              </w:r>
              <w:r w:rsidRPr="00A641A2">
                <w:rPr>
                  <w:rFonts w:asciiTheme="minorHAnsi" w:hAnsiTheme="minorHAnsi"/>
                  <w:noProof/>
                  <w:sz w:val="22"/>
                  <w:szCs w:val="22"/>
                  <w:lang w:val="en-US"/>
                </w:rPr>
                <w:t>Luxembourg: European Commission, Directorate-General for Internal market, Industry, Entrepreneurship and SMEs, 2019.</w:t>
              </w:r>
            </w:p>
            <w:p w14:paraId="000B2ADF"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lang w:val="en-US"/>
                </w:rPr>
                <w:t xml:space="preserve">Invest Europe. </w:t>
              </w:r>
              <w:r w:rsidRPr="00A641A2">
                <w:rPr>
                  <w:rFonts w:asciiTheme="minorHAnsi" w:hAnsiTheme="minorHAnsi"/>
                  <w:i/>
                  <w:iCs/>
                  <w:noProof/>
                  <w:sz w:val="22"/>
                  <w:szCs w:val="22"/>
                  <w:lang w:val="en-US"/>
                </w:rPr>
                <w:t>2018 - Central and Eystern Europe - Private Equity Statistics.</w:t>
              </w:r>
              <w:r w:rsidRPr="00A641A2">
                <w:rPr>
                  <w:rFonts w:asciiTheme="minorHAnsi" w:hAnsiTheme="minorHAnsi"/>
                  <w:noProof/>
                  <w:sz w:val="22"/>
                  <w:szCs w:val="22"/>
                  <w:lang w:val="en-US"/>
                </w:rPr>
                <w:t xml:space="preserve"> Invest Europe, 2019.</w:t>
              </w:r>
            </w:p>
            <w:p w14:paraId="47785014" w14:textId="77777777" w:rsidR="0077702B" w:rsidRPr="00A641A2" w:rsidRDefault="0077702B" w:rsidP="0020590E">
              <w:pPr>
                <w:pStyle w:val="Literaturverzeichnis"/>
                <w:ind w:left="720" w:hanging="720"/>
                <w:rPr>
                  <w:rFonts w:asciiTheme="minorHAnsi" w:hAnsiTheme="minorHAnsi"/>
                  <w:noProof/>
                  <w:sz w:val="22"/>
                  <w:szCs w:val="22"/>
                </w:rPr>
              </w:pPr>
              <w:r w:rsidRPr="00A641A2">
                <w:rPr>
                  <w:rFonts w:asciiTheme="minorHAnsi" w:hAnsiTheme="minorHAnsi"/>
                  <w:noProof/>
                  <w:sz w:val="22"/>
                  <w:szCs w:val="22"/>
                  <w:lang w:val="en-US"/>
                </w:rPr>
                <w:t xml:space="preserve">Invest Europe. </w:t>
              </w:r>
              <w:r w:rsidRPr="00A641A2">
                <w:rPr>
                  <w:rFonts w:asciiTheme="minorHAnsi" w:hAnsiTheme="minorHAnsi"/>
                  <w:i/>
                  <w:iCs/>
                  <w:noProof/>
                  <w:sz w:val="22"/>
                  <w:szCs w:val="22"/>
                  <w:lang w:val="en-US"/>
                </w:rPr>
                <w:t>European Private Equity Activity 2018 - Statistics on Fundraising, Investments &amp; Divestments.</w:t>
              </w:r>
              <w:r w:rsidRPr="00A641A2">
                <w:rPr>
                  <w:rFonts w:asciiTheme="minorHAnsi" w:hAnsiTheme="minorHAnsi"/>
                  <w:noProof/>
                  <w:sz w:val="22"/>
                  <w:szCs w:val="22"/>
                  <w:lang w:val="en-US"/>
                </w:rPr>
                <w:t xml:space="preserve"> </w:t>
              </w:r>
              <w:r w:rsidRPr="00A641A2">
                <w:rPr>
                  <w:rFonts w:asciiTheme="minorHAnsi" w:hAnsiTheme="minorHAnsi"/>
                  <w:noProof/>
                  <w:sz w:val="22"/>
                  <w:szCs w:val="22"/>
                </w:rPr>
                <w:t>Invest Europe, 2018.</w:t>
              </w:r>
            </w:p>
            <w:p w14:paraId="6DA4E967" w14:textId="77777777" w:rsidR="0077702B" w:rsidRPr="00A641A2" w:rsidRDefault="0077702B" w:rsidP="0020590E">
              <w:pPr>
                <w:pStyle w:val="Literaturverzeichnis"/>
                <w:ind w:left="720" w:hanging="720"/>
                <w:rPr>
                  <w:rFonts w:asciiTheme="minorHAnsi" w:hAnsiTheme="minorHAnsi"/>
                  <w:noProof/>
                  <w:sz w:val="22"/>
                  <w:szCs w:val="22"/>
                </w:rPr>
              </w:pPr>
              <w:r w:rsidRPr="00A641A2">
                <w:rPr>
                  <w:rFonts w:asciiTheme="minorHAnsi" w:hAnsiTheme="minorHAnsi"/>
                  <w:noProof/>
                  <w:sz w:val="22"/>
                  <w:szCs w:val="22"/>
                </w:rPr>
                <w:t xml:space="preserve">Kandler, F. </w:t>
              </w:r>
              <w:r w:rsidRPr="00A641A2">
                <w:rPr>
                  <w:rFonts w:asciiTheme="minorHAnsi" w:hAnsiTheme="minorHAnsi"/>
                  <w:i/>
                  <w:iCs/>
                  <w:noProof/>
                  <w:sz w:val="22"/>
                  <w:szCs w:val="22"/>
                </w:rPr>
                <w:t>Startup Report Austria 2018.</w:t>
              </w:r>
              <w:r w:rsidRPr="00A641A2">
                <w:rPr>
                  <w:rFonts w:asciiTheme="minorHAnsi" w:hAnsiTheme="minorHAnsi"/>
                  <w:noProof/>
                  <w:sz w:val="22"/>
                  <w:szCs w:val="22"/>
                </w:rPr>
                <w:t xml:space="preserve"> Kandler, F. , 2018.</w:t>
              </w:r>
            </w:p>
            <w:p w14:paraId="6A9B0F99" w14:textId="77777777" w:rsidR="0077702B" w:rsidRPr="00A641A2" w:rsidRDefault="0077702B" w:rsidP="0020590E">
              <w:pPr>
                <w:pStyle w:val="Literaturverzeichnis"/>
                <w:ind w:left="720" w:hanging="720"/>
                <w:rPr>
                  <w:rFonts w:asciiTheme="minorHAnsi" w:hAnsiTheme="minorHAnsi"/>
                  <w:noProof/>
                  <w:sz w:val="22"/>
                  <w:szCs w:val="22"/>
                </w:rPr>
              </w:pPr>
              <w:r w:rsidRPr="00A641A2">
                <w:rPr>
                  <w:rFonts w:asciiTheme="minorHAnsi" w:hAnsiTheme="minorHAnsi"/>
                  <w:noProof/>
                  <w:sz w:val="22"/>
                  <w:szCs w:val="22"/>
                </w:rPr>
                <w:t>Kärntner Wirtschaftsförderungsfonds. "Enhance the Entrepreneurial Eco-System "Kärntner Manifest für Gründungskultur"." Klagenfurt, 2015.</w:t>
              </w:r>
            </w:p>
            <w:p w14:paraId="59B25219"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rPr>
                <w:t xml:space="preserve">Leitner, K.-H., Zahradnik, G., Dömötör, R., Raunig, M., Pardy, M., Mattheis, E. </w:t>
              </w:r>
              <w:r w:rsidRPr="00A641A2">
                <w:rPr>
                  <w:rFonts w:asciiTheme="minorHAnsi" w:hAnsiTheme="minorHAnsi"/>
                  <w:i/>
                  <w:iCs/>
                  <w:noProof/>
                  <w:sz w:val="22"/>
                  <w:szCs w:val="22"/>
                </w:rPr>
                <w:t>Austrian Startup Monitor 2018.</w:t>
              </w:r>
              <w:r w:rsidRPr="00A641A2">
                <w:rPr>
                  <w:rFonts w:asciiTheme="minorHAnsi" w:hAnsiTheme="minorHAnsi"/>
                  <w:noProof/>
                  <w:sz w:val="22"/>
                  <w:szCs w:val="22"/>
                </w:rPr>
                <w:t xml:space="preserve"> </w:t>
              </w:r>
              <w:r w:rsidRPr="00A641A2">
                <w:rPr>
                  <w:rFonts w:asciiTheme="minorHAnsi" w:hAnsiTheme="minorHAnsi"/>
                  <w:noProof/>
                  <w:sz w:val="22"/>
                  <w:szCs w:val="22"/>
                  <w:lang w:val="en-US"/>
                </w:rPr>
                <w:t>Vienna: AIT Austrian Institute of Technology GmbH, Center for Innovation, 2018.</w:t>
              </w:r>
            </w:p>
            <w:p w14:paraId="29046A0A"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lang w:val="en-US"/>
                </w:rPr>
                <w:t>Lisbon Council, Nesta, Open Evidence. "Scale up - A Manifesto for Change and Empowerment in the Digital Age." www.scaleupeuropemanifesto.eu, 2016.</w:t>
              </w:r>
            </w:p>
            <w:p w14:paraId="2964DD1F"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lang w:val="en-US"/>
                </w:rPr>
                <w:t xml:space="preserve">Osimo, D., the Startup Manifesot Policy Tracker Crowedsourding Community. </w:t>
              </w:r>
              <w:r w:rsidRPr="00A641A2">
                <w:rPr>
                  <w:rFonts w:asciiTheme="minorHAnsi" w:hAnsiTheme="minorHAnsi"/>
                  <w:i/>
                  <w:iCs/>
                  <w:noProof/>
                  <w:sz w:val="22"/>
                  <w:szCs w:val="22"/>
                  <w:lang w:val="en-US"/>
                </w:rPr>
                <w:t>The 2016 Startup Nation Scoreboard.</w:t>
              </w:r>
              <w:r w:rsidRPr="00A641A2">
                <w:rPr>
                  <w:rFonts w:asciiTheme="minorHAnsi" w:hAnsiTheme="minorHAnsi"/>
                  <w:noProof/>
                  <w:sz w:val="22"/>
                  <w:szCs w:val="22"/>
                  <w:lang w:val="en-US"/>
                </w:rPr>
                <w:t xml:space="preserve"> https://lisboncouncil.net/publication.html?start=20: Lsibon Council, Nesta, 2016.</w:t>
              </w:r>
            </w:p>
            <w:p w14:paraId="1D83BFC9"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rPr>
                <w:t xml:space="preserve">Rebernik, M., Jaklič,M. et al. </w:t>
              </w:r>
              <w:r w:rsidRPr="00A641A2">
                <w:rPr>
                  <w:rFonts w:asciiTheme="minorHAnsi" w:hAnsiTheme="minorHAnsi"/>
                  <w:noProof/>
                  <w:sz w:val="22"/>
                  <w:szCs w:val="22"/>
                  <w:lang w:val="en-US"/>
                </w:rPr>
                <w:t>"Start:up Manifesto - Slovenia, ready for the future 2014-2020+." 2014.</w:t>
              </w:r>
            </w:p>
            <w:p w14:paraId="62614D78" w14:textId="77777777" w:rsidR="0077702B" w:rsidRPr="00A641A2" w:rsidRDefault="0077702B" w:rsidP="0020590E">
              <w:pPr>
                <w:pStyle w:val="Literaturverzeichnis"/>
                <w:ind w:left="720" w:hanging="720"/>
                <w:rPr>
                  <w:rFonts w:asciiTheme="minorHAnsi" w:hAnsiTheme="minorHAnsi"/>
                  <w:noProof/>
                  <w:sz w:val="22"/>
                  <w:szCs w:val="22"/>
                  <w:lang w:val="en-US"/>
                </w:rPr>
              </w:pPr>
              <w:r w:rsidRPr="00A641A2">
                <w:rPr>
                  <w:rFonts w:asciiTheme="minorHAnsi" w:hAnsiTheme="minorHAnsi"/>
                  <w:noProof/>
                  <w:sz w:val="22"/>
                  <w:szCs w:val="22"/>
                  <w:lang w:val="en-US"/>
                </w:rPr>
                <w:t>Start:up Slovenia. "Slovenia - The Land of startups - Action plan." 2019.</w:t>
              </w:r>
            </w:p>
            <w:p w14:paraId="4FAE0104" w14:textId="1D93D835" w:rsidR="0077702B" w:rsidRPr="00C3686D" w:rsidRDefault="0077702B" w:rsidP="0077702B">
              <w:pPr>
                <w:pStyle w:val="Literaturverzeichnis"/>
                <w:ind w:left="720" w:hanging="720"/>
                <w:rPr>
                  <w:lang w:val="en-US"/>
                </w:rPr>
              </w:pPr>
              <w:r w:rsidRPr="00A641A2">
                <w:rPr>
                  <w:rFonts w:asciiTheme="minorHAnsi" w:hAnsiTheme="minorHAnsi"/>
                  <w:noProof/>
                  <w:sz w:val="22"/>
                  <w:szCs w:val="22"/>
                  <w:lang w:val="en-US"/>
                </w:rPr>
                <w:t xml:space="preserve">Steigerthal, L., Mauer, R. </w:t>
              </w:r>
              <w:r w:rsidRPr="00A641A2">
                <w:rPr>
                  <w:rFonts w:asciiTheme="minorHAnsi" w:hAnsiTheme="minorHAnsi"/>
                  <w:i/>
                  <w:iCs/>
                  <w:noProof/>
                  <w:sz w:val="22"/>
                  <w:szCs w:val="22"/>
                  <w:lang w:val="en-US"/>
                </w:rPr>
                <w:t>EU Startup Monitor.</w:t>
              </w:r>
              <w:r w:rsidRPr="00A641A2">
                <w:rPr>
                  <w:rFonts w:asciiTheme="minorHAnsi" w:hAnsiTheme="minorHAnsi"/>
                  <w:noProof/>
                  <w:sz w:val="22"/>
                  <w:szCs w:val="22"/>
                  <w:lang w:val="en-US"/>
                </w:rPr>
                <w:t xml:space="preserve"> Startupmonitor.eu: ESCP Europe Jean-Baptiste Say Institute for Entrepreneurship, 2018.</w:t>
              </w:r>
              <w:r w:rsidRPr="00A641A2">
                <w:rPr>
                  <w:rFonts w:asciiTheme="minorHAnsi" w:hAnsiTheme="minorHAnsi"/>
                  <w:b/>
                  <w:bCs/>
                  <w:sz w:val="22"/>
                  <w:szCs w:val="22"/>
                </w:rPr>
                <w:fldChar w:fldCharType="end"/>
              </w:r>
            </w:p>
          </w:sdtContent>
        </w:sdt>
      </w:sdtContent>
    </w:sdt>
    <w:p w14:paraId="386A698D" w14:textId="3E074D52" w:rsidR="0077702B" w:rsidRDefault="0077702B" w:rsidP="00931551">
      <w:pPr>
        <w:pStyle w:val="berschrift1"/>
        <w:rPr>
          <w:rFonts w:ascii="Avenir LT Std 55 Roman" w:eastAsiaTheme="minorEastAsia" w:hAnsi="Avenir LT Std 55 Roman" w:cs="Verdana"/>
          <w:b w:val="0"/>
          <w:bCs w:val="0"/>
          <w:color w:val="F29029"/>
          <w:sz w:val="40"/>
          <w:szCs w:val="40"/>
          <w:lang w:val="en-US"/>
        </w:rPr>
      </w:pPr>
      <w:bookmarkStart w:id="13" w:name="_Toc33537277"/>
      <w:r w:rsidRPr="00CA59C0">
        <w:rPr>
          <w:rFonts w:ascii="Avenir LT Std 55 Roman" w:eastAsiaTheme="minorEastAsia" w:hAnsi="Avenir LT Std 55 Roman" w:cs="Verdana"/>
          <w:b w:val="0"/>
          <w:bCs w:val="0"/>
          <w:color w:val="F29029"/>
          <w:sz w:val="40"/>
          <w:szCs w:val="40"/>
          <w:lang w:val="en-US"/>
        </w:rPr>
        <w:lastRenderedPageBreak/>
        <w:t>Additional Sources</w:t>
      </w:r>
      <w:bookmarkEnd w:id="13"/>
    </w:p>
    <w:p w14:paraId="392E2638" w14:textId="033BBFBA" w:rsidR="0077702B" w:rsidRDefault="0077702B" w:rsidP="00876D79">
      <w:pPr>
        <w:pStyle w:val="Q-Lauftext"/>
        <w:rPr>
          <w:sz w:val="24"/>
          <w:szCs w:val="24"/>
          <w:lang w:val="en-US"/>
        </w:rPr>
      </w:pPr>
      <w:r>
        <w:rPr>
          <w:sz w:val="24"/>
          <w:szCs w:val="24"/>
          <w:lang w:val="en-US"/>
        </w:rPr>
        <w:t>E</w:t>
      </w:r>
      <w:r w:rsidRPr="00876D79">
        <w:rPr>
          <w:sz w:val="24"/>
          <w:szCs w:val="24"/>
          <w:lang w:val="en-US"/>
        </w:rPr>
        <w:t>xploratory, semi-structured interviews with start-ups in different development stages were conducted</w:t>
      </w:r>
      <w:r>
        <w:rPr>
          <w:sz w:val="24"/>
          <w:szCs w:val="24"/>
          <w:lang w:val="en-US"/>
        </w:rPr>
        <w:t xml:space="preserve"> to integrate their perspective of</w:t>
      </w:r>
      <w:r w:rsidRPr="00876D79">
        <w:rPr>
          <w:sz w:val="24"/>
          <w:szCs w:val="24"/>
          <w:lang w:val="en-US"/>
        </w:rPr>
        <w:t xml:space="preserve"> the startup ecosystem</w:t>
      </w:r>
      <w:r>
        <w:rPr>
          <w:sz w:val="24"/>
          <w:szCs w:val="24"/>
          <w:lang w:val="en-US"/>
        </w:rPr>
        <w:t>.</w:t>
      </w:r>
    </w:p>
    <w:tbl>
      <w:tblPr>
        <w:tblW w:w="84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551"/>
        <w:gridCol w:w="1872"/>
        <w:gridCol w:w="3118"/>
      </w:tblGrid>
      <w:tr w:rsidR="0077702B" w:rsidRPr="00683110" w14:paraId="58B9534A" w14:textId="77777777" w:rsidTr="003F6B90">
        <w:trPr>
          <w:trHeight w:val="600"/>
        </w:trPr>
        <w:tc>
          <w:tcPr>
            <w:tcW w:w="866" w:type="dxa"/>
            <w:vAlign w:val="center"/>
          </w:tcPr>
          <w:p w14:paraId="70E7DDE8" w14:textId="77777777" w:rsidR="0077702B" w:rsidRPr="00683110" w:rsidRDefault="0077702B" w:rsidP="00C8570E">
            <w:pPr>
              <w:pStyle w:val="Q-Lauftext"/>
              <w:spacing w:after="0"/>
              <w:jc w:val="left"/>
              <w:rPr>
                <w:b/>
                <w:sz w:val="16"/>
                <w:szCs w:val="16"/>
                <w:lang w:val="en-US"/>
              </w:rPr>
            </w:pPr>
            <w:r w:rsidRPr="00683110">
              <w:rPr>
                <w:b/>
                <w:sz w:val="16"/>
                <w:szCs w:val="16"/>
                <w:lang w:val="en-US"/>
              </w:rPr>
              <w:t>Ref.-Nr.</w:t>
            </w:r>
          </w:p>
          <w:p w14:paraId="0A38F8CF" w14:textId="77777777" w:rsidR="0077702B" w:rsidRPr="00683110" w:rsidRDefault="0077702B" w:rsidP="00C8570E">
            <w:pPr>
              <w:pStyle w:val="Q-Lauftext"/>
              <w:spacing w:after="0"/>
              <w:jc w:val="left"/>
              <w:rPr>
                <w:b/>
                <w:sz w:val="22"/>
                <w:szCs w:val="22"/>
                <w:lang w:val="en-US"/>
              </w:rPr>
            </w:pPr>
            <w:r w:rsidRPr="00683110">
              <w:rPr>
                <w:b/>
                <w:sz w:val="16"/>
                <w:szCs w:val="16"/>
                <w:lang w:val="en-US"/>
              </w:rPr>
              <w:t>PODIM</w:t>
            </w:r>
          </w:p>
        </w:tc>
        <w:tc>
          <w:tcPr>
            <w:tcW w:w="2551" w:type="dxa"/>
            <w:shd w:val="clear" w:color="auto" w:fill="auto"/>
            <w:vAlign w:val="center"/>
          </w:tcPr>
          <w:p w14:paraId="46ADC37D" w14:textId="77777777" w:rsidR="0077702B" w:rsidRPr="00683110" w:rsidRDefault="0077702B" w:rsidP="00C8570E">
            <w:pPr>
              <w:pStyle w:val="Q-Lauftext"/>
              <w:spacing w:after="0"/>
              <w:jc w:val="left"/>
              <w:rPr>
                <w:b/>
                <w:sz w:val="22"/>
                <w:szCs w:val="22"/>
                <w:lang w:val="en-US"/>
              </w:rPr>
            </w:pPr>
            <w:r w:rsidRPr="00683110">
              <w:rPr>
                <w:b/>
                <w:sz w:val="22"/>
                <w:szCs w:val="22"/>
                <w:lang w:val="en-US"/>
              </w:rPr>
              <w:t>Startup</w:t>
            </w:r>
          </w:p>
        </w:tc>
        <w:tc>
          <w:tcPr>
            <w:tcW w:w="1872" w:type="dxa"/>
            <w:shd w:val="clear" w:color="auto" w:fill="auto"/>
            <w:noWrap/>
            <w:vAlign w:val="center"/>
          </w:tcPr>
          <w:p w14:paraId="13316549" w14:textId="306AD806" w:rsidR="0077702B" w:rsidRPr="00683110" w:rsidRDefault="0077702B" w:rsidP="00C8570E">
            <w:pPr>
              <w:pStyle w:val="Q-Lauftext"/>
              <w:spacing w:after="0"/>
              <w:jc w:val="left"/>
              <w:rPr>
                <w:b/>
                <w:sz w:val="22"/>
                <w:szCs w:val="22"/>
                <w:lang w:val="en-US"/>
              </w:rPr>
            </w:pPr>
            <w:r w:rsidRPr="00683110">
              <w:rPr>
                <w:b/>
                <w:sz w:val="22"/>
                <w:szCs w:val="22"/>
                <w:lang w:val="en-US"/>
              </w:rPr>
              <w:t>Industry</w:t>
            </w:r>
            <w:r w:rsidR="00A63495">
              <w:rPr>
                <w:b/>
                <w:sz w:val="22"/>
                <w:szCs w:val="22"/>
                <w:lang w:val="en-US"/>
              </w:rPr>
              <w:t xml:space="preserve"> </w:t>
            </w:r>
            <w:r w:rsidR="00A63495">
              <w:rPr>
                <w:rStyle w:val="Funotenzeichen"/>
                <w:b/>
                <w:sz w:val="22"/>
                <w:szCs w:val="22"/>
                <w:lang w:val="en-US"/>
              </w:rPr>
              <w:footnoteReference w:id="1"/>
            </w:r>
            <w:r w:rsidRPr="00683110">
              <w:rPr>
                <w:b/>
                <w:sz w:val="22"/>
                <w:szCs w:val="22"/>
                <w:lang w:val="en-US"/>
              </w:rPr>
              <w:t xml:space="preserve"> </w:t>
            </w:r>
          </w:p>
        </w:tc>
        <w:tc>
          <w:tcPr>
            <w:tcW w:w="3118" w:type="dxa"/>
            <w:shd w:val="clear" w:color="auto" w:fill="auto"/>
            <w:noWrap/>
            <w:vAlign w:val="center"/>
          </w:tcPr>
          <w:p w14:paraId="690750F2" w14:textId="77777777" w:rsidR="0077702B" w:rsidRPr="00683110" w:rsidRDefault="0077702B" w:rsidP="00C8570E">
            <w:pPr>
              <w:pStyle w:val="Q-Lauftext"/>
              <w:spacing w:after="0"/>
              <w:jc w:val="left"/>
              <w:rPr>
                <w:b/>
                <w:sz w:val="22"/>
                <w:szCs w:val="22"/>
                <w:lang w:val="en-US"/>
              </w:rPr>
            </w:pPr>
            <w:r w:rsidRPr="00683110">
              <w:rPr>
                <w:b/>
                <w:sz w:val="22"/>
                <w:szCs w:val="22"/>
                <w:lang w:val="en-US"/>
              </w:rPr>
              <w:t>Interview Partner</w:t>
            </w:r>
          </w:p>
        </w:tc>
      </w:tr>
      <w:tr w:rsidR="0077702B" w:rsidRPr="00394BAE" w14:paraId="421D2E90" w14:textId="77777777" w:rsidTr="00C8570E">
        <w:trPr>
          <w:trHeight w:val="600"/>
        </w:trPr>
        <w:tc>
          <w:tcPr>
            <w:tcW w:w="8407" w:type="dxa"/>
            <w:gridSpan w:val="4"/>
            <w:vAlign w:val="center"/>
          </w:tcPr>
          <w:p w14:paraId="026DDD71" w14:textId="77777777" w:rsidR="0077702B" w:rsidRPr="00683110" w:rsidRDefault="0077702B" w:rsidP="00683110">
            <w:pPr>
              <w:spacing w:before="120"/>
              <w:jc w:val="center"/>
              <w:rPr>
                <w:rFonts w:ascii="Avenir LT Std 55 Roman" w:eastAsiaTheme="minorEastAsia" w:hAnsi="Avenir LT Std 55 Roman" w:cs="Verdana"/>
                <w:color w:val="F29029"/>
                <w:sz w:val="32"/>
                <w:szCs w:val="32"/>
                <w:lang w:val="en-US"/>
              </w:rPr>
            </w:pPr>
            <w:r w:rsidRPr="00683110">
              <w:rPr>
                <w:rFonts w:ascii="Avenir LT Std 55 Roman" w:eastAsiaTheme="minorEastAsia" w:hAnsi="Avenir LT Std 55 Roman" w:cs="Verdana"/>
                <w:color w:val="F29029"/>
                <w:sz w:val="32"/>
                <w:szCs w:val="32"/>
                <w:lang w:val="en-US"/>
              </w:rPr>
              <w:t>Austria</w:t>
            </w:r>
          </w:p>
          <w:p w14:paraId="4BD4E9E1" w14:textId="77777777" w:rsidR="0077702B" w:rsidRPr="00683110" w:rsidRDefault="0077702B" w:rsidP="00C8570E">
            <w:pPr>
              <w:rPr>
                <w:rFonts w:ascii="Avenir LT Std 55 Roman" w:hAnsi="Avenir LT Std 55 Roman"/>
                <w:sz w:val="16"/>
                <w:szCs w:val="16"/>
                <w:lang w:val="en-US"/>
              </w:rPr>
            </w:pPr>
            <w:r w:rsidRPr="00683110">
              <w:rPr>
                <w:rFonts w:ascii="Avenir LT Std 55 Roman" w:hAnsi="Avenir LT Std 55 Roman"/>
                <w:sz w:val="16"/>
                <w:szCs w:val="16"/>
                <w:lang w:val="en-US"/>
              </w:rPr>
              <w:t>The majority of startups are located in Carinthia (Klagenfurt), two startups are based in Styria (Graz – see label “G”).</w:t>
            </w:r>
          </w:p>
        </w:tc>
      </w:tr>
      <w:tr w:rsidR="0077702B" w:rsidRPr="00683110" w14:paraId="73F5DDF4" w14:textId="77777777" w:rsidTr="00C8570E">
        <w:trPr>
          <w:trHeight w:val="378"/>
        </w:trPr>
        <w:tc>
          <w:tcPr>
            <w:tcW w:w="8407" w:type="dxa"/>
            <w:gridSpan w:val="4"/>
          </w:tcPr>
          <w:p w14:paraId="6DCD31A1" w14:textId="77777777" w:rsidR="0077702B" w:rsidRPr="00683110" w:rsidRDefault="0077702B" w:rsidP="00C8570E">
            <w:pPr>
              <w:pStyle w:val="Q-BoxHead"/>
              <w:spacing w:before="60"/>
              <w:jc w:val="center"/>
              <w:rPr>
                <w:rFonts w:ascii="Avenir LT Std 55 Roman" w:eastAsia="Times New Roman" w:hAnsi="Avenir LT Std 55 Roman" w:cs="Arial"/>
                <w:color w:val="000000"/>
                <w:sz w:val="24"/>
                <w:szCs w:val="24"/>
                <w:lang w:val="en-US" w:eastAsia="en-US"/>
              </w:rPr>
            </w:pPr>
            <w:r w:rsidRPr="00683110">
              <w:rPr>
                <w:rFonts w:ascii="Avenir LT Std 55 Roman" w:eastAsia="Times New Roman" w:hAnsi="Avenir LT Std 55 Roman" w:cs="Arial"/>
                <w:sz w:val="24"/>
                <w:szCs w:val="24"/>
                <w:lang w:val="en-US" w:eastAsia="en-US"/>
              </w:rPr>
              <w:t xml:space="preserve">Early Stage </w:t>
            </w:r>
          </w:p>
        </w:tc>
      </w:tr>
      <w:tr w:rsidR="0077702B" w:rsidRPr="00394BAE" w14:paraId="23957536" w14:textId="77777777" w:rsidTr="008117C3">
        <w:trPr>
          <w:trHeight w:val="724"/>
        </w:trPr>
        <w:tc>
          <w:tcPr>
            <w:tcW w:w="866" w:type="dxa"/>
            <w:vAlign w:val="center"/>
          </w:tcPr>
          <w:p w14:paraId="3A50CC35" w14:textId="77777777" w:rsidR="0077702B" w:rsidRPr="00683110" w:rsidRDefault="0077702B" w:rsidP="008117C3">
            <w:pPr>
              <w:pStyle w:val="Q-Lauftext"/>
              <w:spacing w:after="0"/>
              <w:jc w:val="left"/>
              <w:rPr>
                <w:b/>
                <w:color w:val="auto"/>
                <w:lang w:val="en-US"/>
              </w:rPr>
            </w:pPr>
            <w:r w:rsidRPr="00683110">
              <w:rPr>
                <w:b/>
                <w:color w:val="auto"/>
                <w:lang w:val="en-US"/>
              </w:rPr>
              <w:t xml:space="preserve">70 </w:t>
            </w:r>
          </w:p>
          <w:p w14:paraId="48B6DCC1" w14:textId="77777777" w:rsidR="0077702B" w:rsidRPr="00683110" w:rsidRDefault="0077702B" w:rsidP="008117C3">
            <w:pPr>
              <w:pStyle w:val="Q-Lauftext"/>
              <w:spacing w:after="0"/>
              <w:jc w:val="left"/>
              <w:rPr>
                <w:b/>
                <w:color w:val="auto"/>
                <w:lang w:val="en-US"/>
              </w:rPr>
            </w:pPr>
            <w:r w:rsidRPr="00683110">
              <w:rPr>
                <w:b/>
                <w:color w:val="auto"/>
                <w:lang w:val="en-US"/>
              </w:rPr>
              <w:t>(G)</w:t>
            </w:r>
          </w:p>
        </w:tc>
        <w:tc>
          <w:tcPr>
            <w:tcW w:w="2551" w:type="dxa"/>
            <w:shd w:val="clear" w:color="auto" w:fill="auto"/>
            <w:vAlign w:val="center"/>
          </w:tcPr>
          <w:p w14:paraId="2A3FA73D" w14:textId="77777777" w:rsidR="0077702B" w:rsidRPr="00683110" w:rsidRDefault="0077702B" w:rsidP="008117C3">
            <w:pPr>
              <w:pStyle w:val="Q-Lauftext"/>
              <w:spacing w:after="0"/>
              <w:jc w:val="left"/>
              <w:rPr>
                <w:color w:val="auto"/>
                <w:lang w:val="de-AT"/>
              </w:rPr>
            </w:pPr>
            <w:r w:rsidRPr="00683110">
              <w:rPr>
                <w:color w:val="auto"/>
                <w:lang w:val="de-AT"/>
              </w:rPr>
              <w:t>Doro Turbinen GmbH</w:t>
            </w:r>
          </w:p>
          <w:p w14:paraId="66FFA1CE" w14:textId="77777777" w:rsidR="0077702B" w:rsidRPr="00683110" w:rsidRDefault="007A12D6" w:rsidP="008117C3">
            <w:pPr>
              <w:pStyle w:val="Q-Lauftext"/>
              <w:spacing w:after="0"/>
              <w:jc w:val="left"/>
              <w:rPr>
                <w:color w:val="auto"/>
                <w:lang w:val="de-AT"/>
              </w:rPr>
            </w:pPr>
            <w:hyperlink r:id="rId26" w:history="1">
              <w:r w:rsidR="0077702B" w:rsidRPr="00683110">
                <w:rPr>
                  <w:color w:val="auto"/>
                  <w:lang w:val="de-AT"/>
                </w:rPr>
                <w:t>www.doro-turbine.com</w:t>
              </w:r>
            </w:hyperlink>
          </w:p>
        </w:tc>
        <w:tc>
          <w:tcPr>
            <w:tcW w:w="1872" w:type="dxa"/>
            <w:shd w:val="clear" w:color="auto" w:fill="auto"/>
            <w:noWrap/>
            <w:vAlign w:val="center"/>
          </w:tcPr>
          <w:p w14:paraId="77EF4316" w14:textId="77777777" w:rsidR="0077702B" w:rsidRPr="00683110" w:rsidRDefault="0077702B" w:rsidP="008117C3">
            <w:pPr>
              <w:pStyle w:val="Q-Lauftext"/>
              <w:spacing w:after="0"/>
              <w:jc w:val="left"/>
              <w:rPr>
                <w:color w:val="auto"/>
                <w:lang w:val="en-US"/>
              </w:rPr>
            </w:pPr>
            <w:r w:rsidRPr="00683110">
              <w:rPr>
                <w:color w:val="auto"/>
                <w:lang w:val="en-US"/>
              </w:rPr>
              <w:t xml:space="preserve">Energy and Utilities </w:t>
            </w:r>
          </w:p>
        </w:tc>
        <w:tc>
          <w:tcPr>
            <w:tcW w:w="3118" w:type="dxa"/>
            <w:shd w:val="clear" w:color="auto" w:fill="auto"/>
            <w:noWrap/>
            <w:vAlign w:val="center"/>
          </w:tcPr>
          <w:p w14:paraId="30ED885F" w14:textId="77777777" w:rsidR="0077702B" w:rsidRPr="00683110" w:rsidRDefault="0077702B" w:rsidP="008117C3">
            <w:pPr>
              <w:pStyle w:val="Q-Lauftext"/>
              <w:spacing w:after="0"/>
              <w:jc w:val="left"/>
              <w:rPr>
                <w:color w:val="auto"/>
                <w:lang w:val="en-US"/>
              </w:rPr>
            </w:pPr>
            <w:r w:rsidRPr="00683110">
              <w:rPr>
                <w:color w:val="auto"/>
                <w:lang w:val="en-US"/>
              </w:rPr>
              <w:t>Stefan.strein@doro-turbine.com</w:t>
            </w:r>
          </w:p>
        </w:tc>
      </w:tr>
      <w:tr w:rsidR="0077702B" w:rsidRPr="00683110" w14:paraId="51FC23BD" w14:textId="77777777" w:rsidTr="008117C3">
        <w:trPr>
          <w:trHeight w:val="691"/>
        </w:trPr>
        <w:tc>
          <w:tcPr>
            <w:tcW w:w="866" w:type="dxa"/>
            <w:vAlign w:val="center"/>
          </w:tcPr>
          <w:p w14:paraId="37BE6425" w14:textId="77777777" w:rsidR="0077702B" w:rsidRPr="00683110" w:rsidRDefault="0077702B" w:rsidP="008117C3">
            <w:pPr>
              <w:pStyle w:val="Q-Lauftext"/>
              <w:spacing w:after="0"/>
              <w:jc w:val="left"/>
              <w:rPr>
                <w:b/>
                <w:lang w:val="en-US"/>
              </w:rPr>
            </w:pPr>
            <w:r w:rsidRPr="00683110">
              <w:rPr>
                <w:b/>
                <w:lang w:val="en-US"/>
              </w:rPr>
              <w:t>73</w:t>
            </w:r>
          </w:p>
        </w:tc>
        <w:tc>
          <w:tcPr>
            <w:tcW w:w="2551" w:type="dxa"/>
            <w:shd w:val="clear" w:color="auto" w:fill="auto"/>
            <w:vAlign w:val="center"/>
          </w:tcPr>
          <w:p w14:paraId="1E14BCE1" w14:textId="77777777" w:rsidR="0077702B" w:rsidRPr="00683110" w:rsidRDefault="0077702B" w:rsidP="008117C3">
            <w:pPr>
              <w:pStyle w:val="Q-Lauftext"/>
              <w:spacing w:after="0"/>
              <w:jc w:val="left"/>
              <w:rPr>
                <w:lang w:val="de-AT"/>
              </w:rPr>
            </w:pPr>
            <w:proofErr w:type="spellStart"/>
            <w:r w:rsidRPr="00683110">
              <w:rPr>
                <w:lang w:val="de-AT"/>
              </w:rPr>
              <w:t>Nordril</w:t>
            </w:r>
            <w:proofErr w:type="spellEnd"/>
            <w:r w:rsidRPr="00683110">
              <w:rPr>
                <w:lang w:val="de-AT"/>
              </w:rPr>
              <w:t xml:space="preserve"> Technologies www.nordril.com</w:t>
            </w:r>
          </w:p>
        </w:tc>
        <w:tc>
          <w:tcPr>
            <w:tcW w:w="1872" w:type="dxa"/>
            <w:shd w:val="clear" w:color="auto" w:fill="auto"/>
            <w:noWrap/>
            <w:vAlign w:val="center"/>
          </w:tcPr>
          <w:p w14:paraId="1C9ECA9F" w14:textId="77777777" w:rsidR="0077702B" w:rsidRPr="00683110" w:rsidRDefault="0077702B" w:rsidP="008117C3">
            <w:pPr>
              <w:pStyle w:val="Q-Lauftext"/>
              <w:spacing w:after="0"/>
              <w:jc w:val="left"/>
              <w:rPr>
                <w:lang w:val="en-US"/>
              </w:rPr>
            </w:pPr>
            <w:r w:rsidRPr="00683110">
              <w:rPr>
                <w:lang w:val="en-US"/>
              </w:rPr>
              <w:t xml:space="preserve">Energy and Utilities </w:t>
            </w:r>
          </w:p>
        </w:tc>
        <w:tc>
          <w:tcPr>
            <w:tcW w:w="3118" w:type="dxa"/>
            <w:shd w:val="clear" w:color="auto" w:fill="auto"/>
            <w:noWrap/>
            <w:vAlign w:val="center"/>
          </w:tcPr>
          <w:p w14:paraId="12D00929" w14:textId="77777777" w:rsidR="0077702B" w:rsidRPr="00683110" w:rsidRDefault="0077702B" w:rsidP="008117C3">
            <w:pPr>
              <w:pStyle w:val="Q-Lauftext"/>
              <w:spacing w:after="0"/>
              <w:jc w:val="left"/>
              <w:rPr>
                <w:lang w:val="de-AT"/>
              </w:rPr>
            </w:pPr>
            <w:r w:rsidRPr="00683110">
              <w:rPr>
                <w:lang w:val="de-AT"/>
              </w:rPr>
              <w:t>Stefan Glawischnig, CEO Stefan.glawischnig@nordril.com</w:t>
            </w:r>
          </w:p>
        </w:tc>
      </w:tr>
      <w:tr w:rsidR="0077702B" w:rsidRPr="00683110" w14:paraId="33663189" w14:textId="77777777" w:rsidTr="008117C3">
        <w:trPr>
          <w:trHeight w:val="701"/>
        </w:trPr>
        <w:tc>
          <w:tcPr>
            <w:tcW w:w="866" w:type="dxa"/>
            <w:vAlign w:val="center"/>
          </w:tcPr>
          <w:p w14:paraId="50F3EC31" w14:textId="77777777" w:rsidR="0077702B" w:rsidRPr="00683110" w:rsidRDefault="0077702B" w:rsidP="008117C3">
            <w:pPr>
              <w:pStyle w:val="Q-Lauftext"/>
              <w:spacing w:after="0"/>
              <w:jc w:val="left"/>
              <w:rPr>
                <w:b/>
                <w:lang w:val="en-US"/>
              </w:rPr>
            </w:pPr>
            <w:r w:rsidRPr="00683110">
              <w:rPr>
                <w:b/>
                <w:lang w:val="en-US"/>
              </w:rPr>
              <w:t>77</w:t>
            </w:r>
          </w:p>
        </w:tc>
        <w:tc>
          <w:tcPr>
            <w:tcW w:w="2551" w:type="dxa"/>
            <w:shd w:val="clear" w:color="auto" w:fill="auto"/>
            <w:vAlign w:val="center"/>
          </w:tcPr>
          <w:p w14:paraId="38B8E82C" w14:textId="77777777" w:rsidR="0077702B" w:rsidRPr="00683110" w:rsidRDefault="0077702B" w:rsidP="008117C3">
            <w:pPr>
              <w:pStyle w:val="Q-Lauftext"/>
              <w:spacing w:after="0"/>
              <w:jc w:val="left"/>
              <w:rPr>
                <w:lang w:val="en-US"/>
              </w:rPr>
            </w:pPr>
            <w:r w:rsidRPr="00683110">
              <w:rPr>
                <w:lang w:val="en-US"/>
              </w:rPr>
              <w:t>Silent-mode Projects</w:t>
            </w:r>
          </w:p>
          <w:p w14:paraId="28AFA7B1" w14:textId="77777777" w:rsidR="0077702B" w:rsidRPr="00683110" w:rsidRDefault="0077702B" w:rsidP="008117C3">
            <w:pPr>
              <w:pStyle w:val="Q-Lauftext"/>
              <w:spacing w:after="0"/>
              <w:jc w:val="left"/>
              <w:rPr>
                <w:lang w:val="en-US"/>
              </w:rPr>
            </w:pPr>
            <w:r w:rsidRPr="00683110">
              <w:rPr>
                <w:lang w:val="en-US"/>
              </w:rPr>
              <w:t>www.silent-mode.com</w:t>
            </w:r>
          </w:p>
        </w:tc>
        <w:tc>
          <w:tcPr>
            <w:tcW w:w="1872" w:type="dxa"/>
            <w:shd w:val="clear" w:color="auto" w:fill="auto"/>
            <w:noWrap/>
            <w:vAlign w:val="center"/>
          </w:tcPr>
          <w:p w14:paraId="75C1049E" w14:textId="77777777" w:rsidR="0077702B" w:rsidRPr="00683110" w:rsidRDefault="0077702B" w:rsidP="008117C3">
            <w:pPr>
              <w:pStyle w:val="Q-Lauftext"/>
              <w:spacing w:after="0"/>
              <w:jc w:val="left"/>
              <w:rPr>
                <w:lang w:val="en-US"/>
              </w:rPr>
            </w:pPr>
            <w:r w:rsidRPr="00683110">
              <w:rPr>
                <w:lang w:val="en-US"/>
              </w:rPr>
              <w:t xml:space="preserve">Energy and Utilities </w:t>
            </w:r>
          </w:p>
        </w:tc>
        <w:tc>
          <w:tcPr>
            <w:tcW w:w="3118" w:type="dxa"/>
            <w:shd w:val="clear" w:color="auto" w:fill="auto"/>
            <w:noWrap/>
            <w:vAlign w:val="center"/>
          </w:tcPr>
          <w:p w14:paraId="08DB2101" w14:textId="77777777" w:rsidR="0077702B" w:rsidRPr="00683110" w:rsidRDefault="0077702B" w:rsidP="008117C3">
            <w:pPr>
              <w:pStyle w:val="Q-Lauftext"/>
              <w:spacing w:after="0"/>
              <w:jc w:val="left"/>
              <w:rPr>
                <w:lang w:val="en-US"/>
              </w:rPr>
            </w:pPr>
            <w:r w:rsidRPr="00683110">
              <w:rPr>
                <w:lang w:val="en-US"/>
              </w:rPr>
              <w:t xml:space="preserve">Roland </w:t>
            </w:r>
            <w:proofErr w:type="spellStart"/>
            <w:r w:rsidRPr="00683110">
              <w:rPr>
                <w:lang w:val="en-US"/>
              </w:rPr>
              <w:t>Pufitsch</w:t>
            </w:r>
            <w:proofErr w:type="spellEnd"/>
            <w:r w:rsidRPr="00683110">
              <w:rPr>
                <w:lang w:val="en-US"/>
              </w:rPr>
              <w:t>, founding partner</w:t>
            </w:r>
          </w:p>
          <w:p w14:paraId="598DE3BA" w14:textId="77777777" w:rsidR="0077702B" w:rsidRPr="00683110" w:rsidRDefault="0077702B" w:rsidP="008117C3">
            <w:pPr>
              <w:pStyle w:val="Q-Lauftext"/>
              <w:spacing w:after="0"/>
              <w:jc w:val="left"/>
              <w:rPr>
                <w:lang w:val="en-US"/>
              </w:rPr>
            </w:pPr>
            <w:r w:rsidRPr="00683110">
              <w:rPr>
                <w:lang w:val="en-US"/>
              </w:rPr>
              <w:t>rolandp@freenet.de</w:t>
            </w:r>
          </w:p>
        </w:tc>
      </w:tr>
      <w:tr w:rsidR="0077702B" w:rsidRPr="00683110" w14:paraId="05ADAEDF" w14:textId="77777777" w:rsidTr="003F6B90">
        <w:trPr>
          <w:trHeight w:val="701"/>
        </w:trPr>
        <w:tc>
          <w:tcPr>
            <w:tcW w:w="866" w:type="dxa"/>
            <w:vAlign w:val="center"/>
          </w:tcPr>
          <w:p w14:paraId="72871BE0" w14:textId="77777777" w:rsidR="0077702B" w:rsidRPr="00683110" w:rsidRDefault="0077702B" w:rsidP="008117C3">
            <w:pPr>
              <w:pStyle w:val="Q-Lauftext"/>
              <w:spacing w:after="0"/>
              <w:jc w:val="left"/>
              <w:rPr>
                <w:b/>
                <w:lang w:val="en-US"/>
              </w:rPr>
            </w:pPr>
            <w:r w:rsidRPr="00683110">
              <w:rPr>
                <w:b/>
                <w:lang w:val="en-US"/>
              </w:rPr>
              <w:t>108</w:t>
            </w:r>
          </w:p>
        </w:tc>
        <w:tc>
          <w:tcPr>
            <w:tcW w:w="2551" w:type="dxa"/>
            <w:shd w:val="clear" w:color="auto" w:fill="auto"/>
            <w:vAlign w:val="center"/>
          </w:tcPr>
          <w:p w14:paraId="444548AD" w14:textId="77777777" w:rsidR="0077702B" w:rsidRPr="00683110" w:rsidRDefault="0077702B" w:rsidP="008117C3">
            <w:pPr>
              <w:pStyle w:val="Q-Lauftext"/>
              <w:spacing w:after="0"/>
              <w:jc w:val="left"/>
              <w:rPr>
                <w:lang w:val="en-US"/>
              </w:rPr>
            </w:pPr>
            <w:proofErr w:type="spellStart"/>
            <w:r w:rsidRPr="00683110">
              <w:rPr>
                <w:lang w:val="en-US"/>
              </w:rPr>
              <w:t>Aeonic</w:t>
            </w:r>
            <w:proofErr w:type="spellEnd"/>
            <w:r w:rsidRPr="00683110">
              <w:rPr>
                <w:lang w:val="en-US"/>
              </w:rPr>
              <w:t xml:space="preserve"> Light</w:t>
            </w:r>
          </w:p>
          <w:p w14:paraId="3101E8B2" w14:textId="77777777" w:rsidR="0077702B" w:rsidRPr="00683110" w:rsidRDefault="0077702B" w:rsidP="008117C3">
            <w:pPr>
              <w:pStyle w:val="Q-Lauftext"/>
              <w:spacing w:after="0"/>
              <w:jc w:val="left"/>
              <w:rPr>
                <w:lang w:val="en-US"/>
              </w:rPr>
            </w:pPr>
            <w:r w:rsidRPr="00683110">
              <w:rPr>
                <w:lang w:val="en-US"/>
              </w:rPr>
              <w:t>www.echtguteslicht.com</w:t>
            </w:r>
          </w:p>
        </w:tc>
        <w:tc>
          <w:tcPr>
            <w:tcW w:w="1872" w:type="dxa"/>
            <w:shd w:val="clear" w:color="auto" w:fill="auto"/>
            <w:noWrap/>
            <w:vAlign w:val="center"/>
          </w:tcPr>
          <w:p w14:paraId="3148B1F5" w14:textId="77777777" w:rsidR="0077702B" w:rsidRPr="00683110" w:rsidRDefault="0077702B" w:rsidP="008117C3">
            <w:pPr>
              <w:pStyle w:val="Q-Lauftext"/>
              <w:spacing w:after="0"/>
              <w:jc w:val="left"/>
              <w:rPr>
                <w:lang w:val="en-US"/>
              </w:rPr>
            </w:pPr>
            <w:r w:rsidRPr="00683110">
              <w:rPr>
                <w:lang w:val="en-US"/>
              </w:rPr>
              <w:t xml:space="preserve">Lifestyle and entertainment </w:t>
            </w:r>
          </w:p>
        </w:tc>
        <w:tc>
          <w:tcPr>
            <w:tcW w:w="3118" w:type="dxa"/>
            <w:shd w:val="clear" w:color="auto" w:fill="auto"/>
            <w:noWrap/>
            <w:vAlign w:val="center"/>
          </w:tcPr>
          <w:p w14:paraId="4CDFCDCF" w14:textId="77777777" w:rsidR="0077702B" w:rsidRPr="00683110" w:rsidRDefault="0077702B" w:rsidP="008117C3">
            <w:pPr>
              <w:pStyle w:val="Q-Lauftext"/>
              <w:spacing w:after="0"/>
              <w:jc w:val="left"/>
              <w:rPr>
                <w:lang w:val="en-US"/>
              </w:rPr>
            </w:pPr>
            <w:r w:rsidRPr="00683110">
              <w:rPr>
                <w:lang w:val="en-US"/>
              </w:rPr>
              <w:t xml:space="preserve">Florian </w:t>
            </w:r>
            <w:proofErr w:type="spellStart"/>
            <w:r w:rsidRPr="00683110">
              <w:rPr>
                <w:lang w:val="en-US"/>
              </w:rPr>
              <w:t>Schaubach</w:t>
            </w:r>
            <w:proofErr w:type="spellEnd"/>
            <w:r w:rsidRPr="00683110">
              <w:rPr>
                <w:lang w:val="en-US"/>
              </w:rPr>
              <w:t>, CEO</w:t>
            </w:r>
          </w:p>
          <w:p w14:paraId="40E754D1" w14:textId="77777777" w:rsidR="0077702B" w:rsidRPr="00683110" w:rsidRDefault="0077702B" w:rsidP="008117C3">
            <w:pPr>
              <w:pStyle w:val="Q-Lauftext"/>
              <w:spacing w:after="0"/>
              <w:jc w:val="left"/>
              <w:rPr>
                <w:lang w:val="en-US"/>
              </w:rPr>
            </w:pPr>
            <w:r w:rsidRPr="00683110">
              <w:rPr>
                <w:lang w:val="en-US"/>
              </w:rPr>
              <w:t>flo@aeoniclight.com</w:t>
            </w:r>
          </w:p>
        </w:tc>
      </w:tr>
      <w:tr w:rsidR="0077702B" w:rsidRPr="00394BAE" w14:paraId="3251D0ED" w14:textId="77777777" w:rsidTr="008117C3">
        <w:trPr>
          <w:trHeight w:val="835"/>
        </w:trPr>
        <w:tc>
          <w:tcPr>
            <w:tcW w:w="866" w:type="dxa"/>
            <w:vAlign w:val="center"/>
          </w:tcPr>
          <w:p w14:paraId="731A456D" w14:textId="77777777" w:rsidR="0077702B" w:rsidRPr="00683110" w:rsidRDefault="0077702B" w:rsidP="008117C3">
            <w:pPr>
              <w:pStyle w:val="Q-Lauftext"/>
              <w:spacing w:after="0"/>
              <w:jc w:val="left"/>
              <w:rPr>
                <w:b/>
                <w:lang w:val="en-US"/>
              </w:rPr>
            </w:pPr>
            <w:r w:rsidRPr="00683110">
              <w:rPr>
                <w:b/>
                <w:lang w:val="en-US"/>
              </w:rPr>
              <w:t>110</w:t>
            </w:r>
          </w:p>
        </w:tc>
        <w:tc>
          <w:tcPr>
            <w:tcW w:w="2551" w:type="dxa"/>
            <w:shd w:val="clear" w:color="auto" w:fill="auto"/>
            <w:vAlign w:val="center"/>
          </w:tcPr>
          <w:p w14:paraId="51E64B13" w14:textId="77777777" w:rsidR="0077702B" w:rsidRPr="00683110" w:rsidRDefault="0077702B" w:rsidP="008117C3">
            <w:pPr>
              <w:pStyle w:val="Q-Lauftext"/>
              <w:spacing w:after="0"/>
              <w:jc w:val="left"/>
              <w:rPr>
                <w:lang w:val="en-US"/>
              </w:rPr>
            </w:pPr>
            <w:proofErr w:type="spellStart"/>
            <w:r w:rsidRPr="00683110">
              <w:rPr>
                <w:lang w:val="en-US"/>
              </w:rPr>
              <w:t>Bellatrace</w:t>
            </w:r>
            <w:proofErr w:type="spellEnd"/>
            <w:r w:rsidRPr="00683110">
              <w:rPr>
                <w:lang w:val="en-US"/>
              </w:rPr>
              <w:t xml:space="preserve"> GmbH (not founded yet)</w:t>
            </w:r>
          </w:p>
          <w:p w14:paraId="0ADB0813" w14:textId="77777777" w:rsidR="0077702B" w:rsidRPr="00683110" w:rsidRDefault="0077702B" w:rsidP="008117C3">
            <w:pPr>
              <w:pStyle w:val="Q-Lauftext"/>
              <w:spacing w:after="0"/>
              <w:jc w:val="left"/>
              <w:rPr>
                <w:lang w:val="en-US"/>
              </w:rPr>
            </w:pPr>
            <w:r w:rsidRPr="00683110">
              <w:rPr>
                <w:lang w:val="en-US"/>
              </w:rPr>
              <w:t>www.lakeside-labs.com</w:t>
            </w:r>
          </w:p>
        </w:tc>
        <w:tc>
          <w:tcPr>
            <w:tcW w:w="1872" w:type="dxa"/>
            <w:shd w:val="clear" w:color="auto" w:fill="auto"/>
            <w:noWrap/>
            <w:vAlign w:val="center"/>
          </w:tcPr>
          <w:p w14:paraId="0FD17129" w14:textId="77777777" w:rsidR="0077702B" w:rsidRPr="00683110" w:rsidRDefault="0077702B" w:rsidP="008117C3">
            <w:pPr>
              <w:pStyle w:val="Q-Lauftext"/>
              <w:spacing w:after="0"/>
              <w:jc w:val="left"/>
              <w:rPr>
                <w:lang w:val="en-US"/>
              </w:rPr>
            </w:pPr>
            <w:r w:rsidRPr="00683110">
              <w:rPr>
                <w:lang w:val="en-US"/>
              </w:rPr>
              <w:t xml:space="preserve">Lifestyle and entertainment </w:t>
            </w:r>
          </w:p>
        </w:tc>
        <w:tc>
          <w:tcPr>
            <w:tcW w:w="3118" w:type="dxa"/>
            <w:shd w:val="clear" w:color="auto" w:fill="auto"/>
            <w:noWrap/>
            <w:vAlign w:val="center"/>
          </w:tcPr>
          <w:p w14:paraId="70EEE478" w14:textId="77777777" w:rsidR="0077702B" w:rsidRPr="00683110" w:rsidRDefault="0077702B" w:rsidP="008117C3">
            <w:pPr>
              <w:pStyle w:val="Q-Lauftext"/>
              <w:spacing w:after="0"/>
              <w:jc w:val="left"/>
              <w:rPr>
                <w:lang w:val="en-US"/>
              </w:rPr>
            </w:pPr>
            <w:r w:rsidRPr="00683110">
              <w:rPr>
                <w:lang w:val="en-US"/>
              </w:rPr>
              <w:t>Samira Hayat, CEO</w:t>
            </w:r>
          </w:p>
          <w:p w14:paraId="17BFC0BD" w14:textId="77777777" w:rsidR="0077702B" w:rsidRPr="00683110" w:rsidRDefault="0077702B" w:rsidP="008117C3">
            <w:pPr>
              <w:pStyle w:val="Q-Lauftext"/>
              <w:spacing w:after="0"/>
              <w:jc w:val="left"/>
              <w:rPr>
                <w:lang w:val="en-US"/>
              </w:rPr>
            </w:pPr>
            <w:r w:rsidRPr="00683110">
              <w:rPr>
                <w:lang w:val="en-US"/>
              </w:rPr>
              <w:t>Samira.hayat@aau.at</w:t>
            </w:r>
          </w:p>
        </w:tc>
      </w:tr>
      <w:tr w:rsidR="0077702B" w:rsidRPr="00683110" w14:paraId="02578F7C" w14:textId="77777777" w:rsidTr="00C8570E">
        <w:trPr>
          <w:trHeight w:val="300"/>
        </w:trPr>
        <w:tc>
          <w:tcPr>
            <w:tcW w:w="8407" w:type="dxa"/>
            <w:gridSpan w:val="4"/>
            <w:vAlign w:val="center"/>
          </w:tcPr>
          <w:p w14:paraId="4209859C" w14:textId="77777777" w:rsidR="0077702B" w:rsidRPr="00683110" w:rsidRDefault="0077702B" w:rsidP="00C8570E">
            <w:pPr>
              <w:pStyle w:val="Q-BoxHead"/>
              <w:spacing w:before="60"/>
              <w:jc w:val="center"/>
              <w:rPr>
                <w:rFonts w:ascii="Avenir LT Std 55 Roman" w:eastAsia="Times New Roman" w:hAnsi="Avenir LT Std 55 Roman" w:cs="Arial"/>
                <w:sz w:val="24"/>
                <w:szCs w:val="24"/>
                <w:lang w:val="en-US" w:eastAsia="en-US"/>
              </w:rPr>
            </w:pPr>
            <w:r w:rsidRPr="00683110">
              <w:rPr>
                <w:rFonts w:ascii="Avenir LT Std 55 Roman" w:eastAsia="Times New Roman" w:hAnsi="Avenir LT Std 55 Roman" w:cs="Arial"/>
                <w:sz w:val="24"/>
                <w:szCs w:val="24"/>
                <w:lang w:val="en-US" w:eastAsia="en-US"/>
              </w:rPr>
              <w:t>Growth Stage</w:t>
            </w:r>
          </w:p>
        </w:tc>
      </w:tr>
      <w:tr w:rsidR="0077702B" w:rsidRPr="00683110" w14:paraId="4F6DF6BA" w14:textId="77777777" w:rsidTr="003F6B90">
        <w:trPr>
          <w:trHeight w:val="760"/>
        </w:trPr>
        <w:tc>
          <w:tcPr>
            <w:tcW w:w="866" w:type="dxa"/>
            <w:vAlign w:val="center"/>
          </w:tcPr>
          <w:p w14:paraId="74284B68" w14:textId="77777777" w:rsidR="0077702B" w:rsidRPr="00683110" w:rsidRDefault="0077702B" w:rsidP="00C8570E">
            <w:pPr>
              <w:pStyle w:val="Q-Lauftext"/>
              <w:spacing w:after="0"/>
              <w:jc w:val="left"/>
              <w:rPr>
                <w:b/>
                <w:lang w:val="en-US"/>
              </w:rPr>
            </w:pPr>
            <w:r w:rsidRPr="00683110">
              <w:rPr>
                <w:b/>
                <w:lang w:val="en-US"/>
              </w:rPr>
              <w:t>94</w:t>
            </w:r>
          </w:p>
        </w:tc>
        <w:tc>
          <w:tcPr>
            <w:tcW w:w="2551" w:type="dxa"/>
            <w:shd w:val="clear" w:color="auto" w:fill="auto"/>
            <w:vAlign w:val="center"/>
          </w:tcPr>
          <w:p w14:paraId="48E1B9F0" w14:textId="77777777" w:rsidR="0077702B" w:rsidRPr="00683110" w:rsidRDefault="0077702B" w:rsidP="00C8570E">
            <w:pPr>
              <w:pStyle w:val="Q-Lauftext"/>
              <w:spacing w:after="0"/>
              <w:jc w:val="left"/>
              <w:rPr>
                <w:lang w:val="en-US"/>
              </w:rPr>
            </w:pPr>
            <w:proofErr w:type="spellStart"/>
            <w:r w:rsidRPr="00683110">
              <w:rPr>
                <w:lang w:val="en-US"/>
              </w:rPr>
              <w:t>Harmony&amp;Care</w:t>
            </w:r>
            <w:proofErr w:type="spellEnd"/>
            <w:r w:rsidRPr="00683110">
              <w:rPr>
                <w:lang w:val="en-US"/>
              </w:rPr>
              <w:t xml:space="preserve"> ltd.</w:t>
            </w:r>
          </w:p>
          <w:p w14:paraId="16A6FEFC" w14:textId="77777777" w:rsidR="0077702B" w:rsidRPr="00683110" w:rsidRDefault="0077702B" w:rsidP="00C8570E">
            <w:pPr>
              <w:pStyle w:val="Q-Lauftext"/>
              <w:spacing w:after="0"/>
              <w:jc w:val="left"/>
              <w:rPr>
                <w:lang w:val="en-US"/>
              </w:rPr>
            </w:pPr>
            <w:r w:rsidRPr="00683110">
              <w:rPr>
                <w:lang w:val="en-US"/>
              </w:rPr>
              <w:t>www.harmonyandcare.com</w:t>
            </w:r>
          </w:p>
        </w:tc>
        <w:tc>
          <w:tcPr>
            <w:tcW w:w="1872" w:type="dxa"/>
            <w:shd w:val="clear" w:color="auto" w:fill="auto"/>
            <w:noWrap/>
            <w:vAlign w:val="center"/>
          </w:tcPr>
          <w:p w14:paraId="1F90D860" w14:textId="77777777" w:rsidR="0077702B" w:rsidRPr="00683110" w:rsidRDefault="0077702B" w:rsidP="00C8570E">
            <w:pPr>
              <w:pStyle w:val="Q-Lauftext"/>
              <w:spacing w:after="0"/>
              <w:jc w:val="left"/>
              <w:rPr>
                <w:lang w:val="en-US"/>
              </w:rPr>
            </w:pPr>
            <w:r w:rsidRPr="00683110">
              <w:rPr>
                <w:lang w:val="en-US"/>
              </w:rPr>
              <w:t xml:space="preserve">Life Science and Agriculture </w:t>
            </w:r>
          </w:p>
        </w:tc>
        <w:tc>
          <w:tcPr>
            <w:tcW w:w="3118" w:type="dxa"/>
            <w:shd w:val="clear" w:color="auto" w:fill="auto"/>
            <w:noWrap/>
            <w:vAlign w:val="center"/>
          </w:tcPr>
          <w:p w14:paraId="12C991A7" w14:textId="77777777" w:rsidR="0077702B" w:rsidRPr="00683110" w:rsidRDefault="0077702B" w:rsidP="00C8570E">
            <w:pPr>
              <w:pStyle w:val="Q-Lauftext"/>
              <w:spacing w:after="0"/>
              <w:jc w:val="left"/>
              <w:rPr>
                <w:lang w:val="de-AT"/>
              </w:rPr>
            </w:pPr>
            <w:r w:rsidRPr="00683110">
              <w:rPr>
                <w:lang w:val="de-AT"/>
              </w:rPr>
              <w:t>Anja Silberbauer</w:t>
            </w:r>
          </w:p>
          <w:p w14:paraId="59E55EAD" w14:textId="77777777" w:rsidR="0077702B" w:rsidRPr="00683110" w:rsidRDefault="007A12D6" w:rsidP="00C8570E">
            <w:pPr>
              <w:pStyle w:val="Q-Lauftext"/>
              <w:spacing w:after="0"/>
              <w:jc w:val="left"/>
              <w:rPr>
                <w:lang w:val="de-AT"/>
              </w:rPr>
            </w:pPr>
            <w:hyperlink r:id="rId27" w:history="1">
              <w:r w:rsidR="0077702B" w:rsidRPr="00683110">
                <w:rPr>
                  <w:lang w:val="de-AT"/>
                </w:rPr>
                <w:t>Anja.Silberbauer@harmonyandcare.com</w:t>
              </w:r>
            </w:hyperlink>
            <w:r w:rsidR="0077702B" w:rsidRPr="00683110">
              <w:rPr>
                <w:lang w:val="de-AT"/>
              </w:rPr>
              <w:t xml:space="preserve"> </w:t>
            </w:r>
          </w:p>
        </w:tc>
      </w:tr>
      <w:tr w:rsidR="0077702B" w:rsidRPr="00683110" w14:paraId="1C336B8B" w14:textId="77777777" w:rsidTr="008117C3">
        <w:trPr>
          <w:trHeight w:val="623"/>
        </w:trPr>
        <w:tc>
          <w:tcPr>
            <w:tcW w:w="866" w:type="dxa"/>
            <w:vAlign w:val="center"/>
          </w:tcPr>
          <w:p w14:paraId="489F1C48" w14:textId="77777777" w:rsidR="0077702B" w:rsidRPr="00683110" w:rsidRDefault="0077702B" w:rsidP="00C8570E">
            <w:pPr>
              <w:pStyle w:val="Q-Lauftext"/>
              <w:spacing w:after="0"/>
              <w:jc w:val="left"/>
              <w:rPr>
                <w:b/>
                <w:lang w:val="en-US"/>
              </w:rPr>
            </w:pPr>
            <w:r w:rsidRPr="00683110">
              <w:rPr>
                <w:b/>
                <w:lang w:val="en-US"/>
              </w:rPr>
              <w:t>111</w:t>
            </w:r>
          </w:p>
        </w:tc>
        <w:tc>
          <w:tcPr>
            <w:tcW w:w="2551" w:type="dxa"/>
            <w:shd w:val="clear" w:color="auto" w:fill="auto"/>
            <w:vAlign w:val="center"/>
          </w:tcPr>
          <w:p w14:paraId="1B0CC06A" w14:textId="77777777" w:rsidR="0077702B" w:rsidRPr="00683110" w:rsidRDefault="0077702B" w:rsidP="00C8570E">
            <w:pPr>
              <w:pStyle w:val="Q-Lauftext"/>
              <w:spacing w:after="0"/>
              <w:jc w:val="left"/>
              <w:rPr>
                <w:lang w:val="de-AT"/>
              </w:rPr>
            </w:pPr>
            <w:proofErr w:type="spellStart"/>
            <w:r w:rsidRPr="00683110">
              <w:rPr>
                <w:lang w:val="de-AT"/>
              </w:rPr>
              <w:t>bERGAFFE</w:t>
            </w:r>
            <w:proofErr w:type="spellEnd"/>
            <w:r w:rsidRPr="00683110">
              <w:rPr>
                <w:lang w:val="de-AT"/>
              </w:rPr>
              <w:t xml:space="preserve"> GmbH</w:t>
            </w:r>
          </w:p>
          <w:p w14:paraId="533E5635" w14:textId="77777777" w:rsidR="0077702B" w:rsidRPr="00683110" w:rsidRDefault="0077702B" w:rsidP="00C8570E">
            <w:pPr>
              <w:pStyle w:val="Q-Lauftext"/>
              <w:spacing w:after="0"/>
              <w:jc w:val="left"/>
              <w:rPr>
                <w:lang w:val="de-AT"/>
              </w:rPr>
            </w:pPr>
            <w:r w:rsidRPr="00683110">
              <w:rPr>
                <w:lang w:val="de-AT"/>
              </w:rPr>
              <w:t>www.bergaffe.com</w:t>
            </w:r>
          </w:p>
        </w:tc>
        <w:tc>
          <w:tcPr>
            <w:tcW w:w="1872" w:type="dxa"/>
            <w:shd w:val="clear" w:color="auto" w:fill="auto"/>
            <w:noWrap/>
            <w:vAlign w:val="center"/>
          </w:tcPr>
          <w:p w14:paraId="197E15D5" w14:textId="77777777" w:rsidR="0077702B" w:rsidRPr="00683110" w:rsidRDefault="0077702B" w:rsidP="00C8570E">
            <w:pPr>
              <w:pStyle w:val="Q-Lauftext"/>
              <w:spacing w:after="0"/>
              <w:jc w:val="left"/>
              <w:rPr>
                <w:lang w:val="en-US"/>
              </w:rPr>
            </w:pPr>
            <w:r w:rsidRPr="00683110">
              <w:rPr>
                <w:lang w:val="en-US"/>
              </w:rPr>
              <w:t xml:space="preserve">Lifestyle and Entertainment </w:t>
            </w:r>
          </w:p>
        </w:tc>
        <w:tc>
          <w:tcPr>
            <w:tcW w:w="3118" w:type="dxa"/>
            <w:shd w:val="clear" w:color="auto" w:fill="auto"/>
            <w:noWrap/>
            <w:vAlign w:val="center"/>
          </w:tcPr>
          <w:p w14:paraId="15185968" w14:textId="77777777" w:rsidR="0077702B" w:rsidRPr="00683110" w:rsidRDefault="0077702B" w:rsidP="00C8570E">
            <w:pPr>
              <w:pStyle w:val="Q-Lauftext"/>
              <w:spacing w:after="0"/>
              <w:jc w:val="left"/>
              <w:rPr>
                <w:lang w:val="en-US"/>
              </w:rPr>
            </w:pPr>
            <w:r w:rsidRPr="00683110">
              <w:rPr>
                <w:lang w:val="en-US"/>
              </w:rPr>
              <w:t xml:space="preserve">David Dietrich, CEO </w:t>
            </w:r>
          </w:p>
          <w:p w14:paraId="622ABA21" w14:textId="77777777" w:rsidR="0077702B" w:rsidRPr="00683110" w:rsidRDefault="007A12D6" w:rsidP="00C8570E">
            <w:pPr>
              <w:pStyle w:val="Q-Lauftext"/>
              <w:spacing w:after="0"/>
              <w:jc w:val="left"/>
              <w:rPr>
                <w:lang w:val="en-US"/>
              </w:rPr>
            </w:pPr>
            <w:hyperlink r:id="rId28" w:history="1">
              <w:r w:rsidR="0077702B" w:rsidRPr="00683110">
                <w:rPr>
                  <w:lang w:val="en-US"/>
                </w:rPr>
                <w:t>david@bergaffe.com</w:t>
              </w:r>
            </w:hyperlink>
            <w:r w:rsidR="0077702B" w:rsidRPr="00683110">
              <w:rPr>
                <w:lang w:val="en-US"/>
              </w:rPr>
              <w:t xml:space="preserve"> </w:t>
            </w:r>
          </w:p>
        </w:tc>
      </w:tr>
      <w:tr w:rsidR="0077702B" w:rsidRPr="00394BAE" w14:paraId="0A4FE8BA" w14:textId="77777777" w:rsidTr="003F6B90">
        <w:trPr>
          <w:trHeight w:val="705"/>
        </w:trPr>
        <w:tc>
          <w:tcPr>
            <w:tcW w:w="866" w:type="dxa"/>
            <w:vAlign w:val="center"/>
          </w:tcPr>
          <w:p w14:paraId="7BB16804" w14:textId="77777777" w:rsidR="0077702B" w:rsidRPr="00683110" w:rsidRDefault="0077702B" w:rsidP="00C8570E">
            <w:pPr>
              <w:pStyle w:val="Q-Lauftext"/>
              <w:spacing w:after="0"/>
              <w:jc w:val="left"/>
              <w:rPr>
                <w:b/>
                <w:lang w:val="en-US"/>
              </w:rPr>
            </w:pPr>
            <w:r w:rsidRPr="00683110">
              <w:rPr>
                <w:b/>
              </w:rPr>
              <w:t>125</w:t>
            </w:r>
          </w:p>
        </w:tc>
        <w:tc>
          <w:tcPr>
            <w:tcW w:w="2551" w:type="dxa"/>
            <w:shd w:val="clear" w:color="auto" w:fill="auto"/>
            <w:vAlign w:val="center"/>
          </w:tcPr>
          <w:p w14:paraId="5FF06E51" w14:textId="77777777" w:rsidR="0077702B" w:rsidRPr="00683110" w:rsidRDefault="0077702B" w:rsidP="00C8570E">
            <w:pPr>
              <w:pStyle w:val="Q-Lauftext"/>
              <w:spacing w:after="0"/>
              <w:jc w:val="left"/>
              <w:rPr>
                <w:lang w:val="en-US"/>
              </w:rPr>
            </w:pPr>
            <w:proofErr w:type="spellStart"/>
            <w:r w:rsidRPr="00683110">
              <w:rPr>
                <w:lang w:val="de-AT"/>
              </w:rPr>
              <w:t>Inscouts</w:t>
            </w:r>
            <w:proofErr w:type="spellEnd"/>
            <w:r w:rsidRPr="00683110">
              <w:rPr>
                <w:lang w:val="de-AT"/>
              </w:rPr>
              <w:t xml:space="preserve"> GmbH</w:t>
            </w:r>
          </w:p>
        </w:tc>
        <w:tc>
          <w:tcPr>
            <w:tcW w:w="1872" w:type="dxa"/>
            <w:shd w:val="clear" w:color="auto" w:fill="auto"/>
            <w:noWrap/>
            <w:vAlign w:val="center"/>
          </w:tcPr>
          <w:p w14:paraId="25C505D9" w14:textId="77777777" w:rsidR="0077702B" w:rsidRPr="00683110" w:rsidRDefault="0077702B" w:rsidP="00C8570E">
            <w:pPr>
              <w:pStyle w:val="Q-Lauftext"/>
              <w:spacing w:after="0"/>
              <w:jc w:val="left"/>
              <w:rPr>
                <w:lang w:val="en-US"/>
              </w:rPr>
            </w:pPr>
            <w:r w:rsidRPr="00683110">
              <w:rPr>
                <w:lang w:val="en-US"/>
              </w:rPr>
              <w:t>Growth Stage</w:t>
            </w:r>
          </w:p>
          <w:p w14:paraId="127E294E" w14:textId="77777777" w:rsidR="0077702B" w:rsidRPr="00683110" w:rsidRDefault="0077702B" w:rsidP="00C8570E">
            <w:pPr>
              <w:pStyle w:val="Q-Lauftext"/>
              <w:spacing w:after="0"/>
              <w:jc w:val="left"/>
              <w:rPr>
                <w:lang w:val="en-US"/>
              </w:rPr>
            </w:pPr>
            <w:r w:rsidRPr="00683110">
              <w:rPr>
                <w:lang w:val="en-US"/>
              </w:rPr>
              <w:t>Lifestyle and Entertainment</w:t>
            </w:r>
          </w:p>
        </w:tc>
        <w:tc>
          <w:tcPr>
            <w:tcW w:w="3118" w:type="dxa"/>
            <w:shd w:val="clear" w:color="auto" w:fill="auto"/>
            <w:noWrap/>
            <w:vAlign w:val="center"/>
          </w:tcPr>
          <w:p w14:paraId="0D035627" w14:textId="77777777" w:rsidR="0077702B" w:rsidRPr="00683110" w:rsidRDefault="0077702B" w:rsidP="00C8570E">
            <w:pPr>
              <w:pStyle w:val="Q-Lauftext"/>
              <w:spacing w:after="0"/>
              <w:jc w:val="left"/>
              <w:rPr>
                <w:lang w:val="en-US"/>
              </w:rPr>
            </w:pPr>
            <w:r w:rsidRPr="00683110">
              <w:rPr>
                <w:lang w:val="en-US"/>
              </w:rPr>
              <w:t xml:space="preserve">Alex Pinter </w:t>
            </w:r>
          </w:p>
          <w:p w14:paraId="540CCE37" w14:textId="77777777" w:rsidR="0077702B" w:rsidRPr="00683110" w:rsidRDefault="0077702B" w:rsidP="00C8570E">
            <w:pPr>
              <w:pStyle w:val="Q-Lauftext"/>
              <w:spacing w:after="0"/>
              <w:jc w:val="left"/>
              <w:rPr>
                <w:lang w:val="en-US"/>
              </w:rPr>
            </w:pPr>
            <w:r w:rsidRPr="00683110">
              <w:rPr>
                <w:lang w:val="en-US"/>
              </w:rPr>
              <w:t>alex@inscouts.com</w:t>
            </w:r>
          </w:p>
        </w:tc>
      </w:tr>
      <w:tr w:rsidR="0077702B" w:rsidRPr="00683110" w14:paraId="65FEF8C0" w14:textId="77777777" w:rsidTr="003F6B90">
        <w:trPr>
          <w:trHeight w:val="705"/>
        </w:trPr>
        <w:tc>
          <w:tcPr>
            <w:tcW w:w="866" w:type="dxa"/>
            <w:vAlign w:val="center"/>
          </w:tcPr>
          <w:p w14:paraId="369FEBC2" w14:textId="77777777" w:rsidR="0077702B" w:rsidRPr="00683110" w:rsidRDefault="0077702B" w:rsidP="00C8570E">
            <w:pPr>
              <w:pStyle w:val="Q-Lauftext"/>
              <w:spacing w:after="0"/>
              <w:jc w:val="left"/>
              <w:rPr>
                <w:b/>
                <w:lang w:val="en-US"/>
              </w:rPr>
            </w:pPr>
            <w:r w:rsidRPr="00683110">
              <w:rPr>
                <w:b/>
                <w:lang w:val="en-US"/>
              </w:rPr>
              <w:t>133</w:t>
            </w:r>
          </w:p>
        </w:tc>
        <w:tc>
          <w:tcPr>
            <w:tcW w:w="2551" w:type="dxa"/>
            <w:shd w:val="clear" w:color="auto" w:fill="auto"/>
            <w:vAlign w:val="center"/>
          </w:tcPr>
          <w:p w14:paraId="30243031" w14:textId="77777777" w:rsidR="0077702B" w:rsidRPr="00683110" w:rsidRDefault="0077702B" w:rsidP="00C8570E">
            <w:pPr>
              <w:pStyle w:val="Q-Lauftext"/>
              <w:spacing w:after="0"/>
              <w:jc w:val="left"/>
              <w:rPr>
                <w:lang w:val="en-US"/>
              </w:rPr>
            </w:pPr>
            <w:r w:rsidRPr="00683110">
              <w:rPr>
                <w:lang w:val="en-US"/>
              </w:rPr>
              <w:t>Seven Seas Gear GmbH</w:t>
            </w:r>
          </w:p>
          <w:p w14:paraId="7759A2E9" w14:textId="77777777" w:rsidR="0077702B" w:rsidRPr="00683110" w:rsidRDefault="0077702B" w:rsidP="00C8570E">
            <w:pPr>
              <w:pStyle w:val="Q-Lauftext"/>
              <w:spacing w:after="0"/>
              <w:jc w:val="left"/>
              <w:rPr>
                <w:lang w:val="en-US"/>
              </w:rPr>
            </w:pPr>
            <w:r w:rsidRPr="00683110">
              <w:rPr>
                <w:lang w:val="en-US"/>
              </w:rPr>
              <w:t>www.stepdive.com</w:t>
            </w:r>
          </w:p>
        </w:tc>
        <w:tc>
          <w:tcPr>
            <w:tcW w:w="1872" w:type="dxa"/>
            <w:shd w:val="clear" w:color="auto" w:fill="auto"/>
            <w:noWrap/>
            <w:vAlign w:val="center"/>
          </w:tcPr>
          <w:p w14:paraId="44CBC00D" w14:textId="77777777" w:rsidR="0077702B" w:rsidRPr="00683110" w:rsidRDefault="0077702B" w:rsidP="00C8570E">
            <w:pPr>
              <w:pStyle w:val="Q-Lauftext"/>
              <w:spacing w:after="0"/>
              <w:jc w:val="left"/>
              <w:rPr>
                <w:lang w:val="en-US"/>
              </w:rPr>
            </w:pPr>
            <w:r w:rsidRPr="00683110">
              <w:rPr>
                <w:lang w:val="en-US"/>
              </w:rPr>
              <w:t xml:space="preserve">Lifestyle and Entertainment </w:t>
            </w:r>
          </w:p>
        </w:tc>
        <w:tc>
          <w:tcPr>
            <w:tcW w:w="3118" w:type="dxa"/>
            <w:shd w:val="clear" w:color="auto" w:fill="auto"/>
            <w:noWrap/>
            <w:vAlign w:val="center"/>
          </w:tcPr>
          <w:p w14:paraId="579392DB" w14:textId="77777777" w:rsidR="0077702B" w:rsidRPr="00683110" w:rsidRDefault="0077702B" w:rsidP="00C8570E">
            <w:pPr>
              <w:pStyle w:val="Q-Lauftext"/>
              <w:spacing w:after="0"/>
              <w:jc w:val="left"/>
              <w:rPr>
                <w:lang w:val="de-AT"/>
              </w:rPr>
            </w:pPr>
            <w:proofErr w:type="spellStart"/>
            <w:r w:rsidRPr="00683110">
              <w:rPr>
                <w:lang w:val="de-AT"/>
              </w:rPr>
              <w:t>Tiemen</w:t>
            </w:r>
            <w:proofErr w:type="spellEnd"/>
            <w:r w:rsidRPr="00683110">
              <w:rPr>
                <w:lang w:val="de-AT"/>
              </w:rPr>
              <w:t xml:space="preserve"> van Dillen, CEO</w:t>
            </w:r>
          </w:p>
          <w:p w14:paraId="5375B71F" w14:textId="77777777" w:rsidR="0077702B" w:rsidRPr="00683110" w:rsidRDefault="007A12D6" w:rsidP="00C8570E">
            <w:pPr>
              <w:pStyle w:val="Q-Lauftext"/>
              <w:spacing w:after="0"/>
              <w:jc w:val="left"/>
              <w:rPr>
                <w:lang w:val="de-AT"/>
              </w:rPr>
            </w:pPr>
            <w:hyperlink r:id="rId29" w:history="1">
              <w:r w:rsidR="0077702B" w:rsidRPr="00683110">
                <w:rPr>
                  <w:lang w:val="de-AT"/>
                </w:rPr>
                <w:t>tiemen@stepdive.com</w:t>
              </w:r>
            </w:hyperlink>
          </w:p>
        </w:tc>
      </w:tr>
      <w:tr w:rsidR="0077702B" w:rsidRPr="00683110" w14:paraId="654E9F96" w14:textId="77777777" w:rsidTr="003F6B90">
        <w:trPr>
          <w:trHeight w:val="705"/>
        </w:trPr>
        <w:tc>
          <w:tcPr>
            <w:tcW w:w="866" w:type="dxa"/>
            <w:vAlign w:val="center"/>
          </w:tcPr>
          <w:p w14:paraId="0199CB73" w14:textId="77777777" w:rsidR="0077702B" w:rsidRPr="00683110" w:rsidRDefault="0077702B" w:rsidP="00C8570E">
            <w:pPr>
              <w:pStyle w:val="Q-Lauftext"/>
              <w:spacing w:after="0"/>
              <w:jc w:val="left"/>
              <w:rPr>
                <w:b/>
                <w:color w:val="auto"/>
                <w:lang w:val="en-US"/>
              </w:rPr>
            </w:pPr>
            <w:r w:rsidRPr="00683110">
              <w:rPr>
                <w:b/>
                <w:color w:val="auto"/>
                <w:lang w:val="en-US"/>
              </w:rPr>
              <w:lastRenderedPageBreak/>
              <w:t>147 (G)</w:t>
            </w:r>
          </w:p>
        </w:tc>
        <w:tc>
          <w:tcPr>
            <w:tcW w:w="2551" w:type="dxa"/>
            <w:shd w:val="clear" w:color="auto" w:fill="auto"/>
            <w:vAlign w:val="center"/>
          </w:tcPr>
          <w:p w14:paraId="041EAB43" w14:textId="77777777" w:rsidR="0077702B" w:rsidRPr="00683110" w:rsidRDefault="0077702B" w:rsidP="00C8570E">
            <w:pPr>
              <w:pStyle w:val="Q-Lauftext"/>
              <w:spacing w:after="0"/>
              <w:jc w:val="left"/>
              <w:rPr>
                <w:rFonts w:cs="Arial"/>
                <w:color w:val="auto"/>
                <w:lang w:val="en-US"/>
              </w:rPr>
            </w:pPr>
            <w:r w:rsidRPr="00683110">
              <w:rPr>
                <w:rFonts w:cs="Arial"/>
                <w:color w:val="auto"/>
                <w:lang w:val="en-US"/>
              </w:rPr>
              <w:t>Drone Rescue Systems GmbH</w:t>
            </w:r>
          </w:p>
          <w:p w14:paraId="279CCA76" w14:textId="77777777" w:rsidR="0077702B" w:rsidRPr="00683110" w:rsidRDefault="007A12D6" w:rsidP="00C8570E">
            <w:pPr>
              <w:pStyle w:val="Q-Lauftext"/>
              <w:spacing w:after="0"/>
              <w:jc w:val="left"/>
              <w:rPr>
                <w:color w:val="auto"/>
                <w:lang w:val="en-US"/>
              </w:rPr>
            </w:pPr>
            <w:hyperlink r:id="rId30" w:history="1">
              <w:r w:rsidR="0077702B" w:rsidRPr="00683110">
                <w:rPr>
                  <w:rFonts w:cs="Arial"/>
                  <w:color w:val="auto"/>
                  <w:lang w:val="en-US"/>
                </w:rPr>
                <w:t>www.dronerescue.at</w:t>
              </w:r>
            </w:hyperlink>
          </w:p>
        </w:tc>
        <w:tc>
          <w:tcPr>
            <w:tcW w:w="1872" w:type="dxa"/>
            <w:shd w:val="clear" w:color="auto" w:fill="auto"/>
            <w:noWrap/>
            <w:vAlign w:val="center"/>
          </w:tcPr>
          <w:p w14:paraId="450FDAC7" w14:textId="77777777" w:rsidR="0077702B" w:rsidRPr="00683110" w:rsidRDefault="0077702B" w:rsidP="00C8570E">
            <w:pPr>
              <w:pStyle w:val="Q-Lauftext"/>
              <w:spacing w:after="0"/>
              <w:jc w:val="left"/>
              <w:rPr>
                <w:color w:val="auto"/>
                <w:lang w:val="en-US"/>
              </w:rPr>
            </w:pPr>
            <w:r w:rsidRPr="00683110">
              <w:rPr>
                <w:color w:val="auto"/>
                <w:lang w:val="en-US"/>
              </w:rPr>
              <w:t>Mobility and Transportation</w:t>
            </w:r>
          </w:p>
        </w:tc>
        <w:tc>
          <w:tcPr>
            <w:tcW w:w="3118" w:type="dxa"/>
            <w:shd w:val="clear" w:color="auto" w:fill="auto"/>
            <w:noWrap/>
            <w:vAlign w:val="center"/>
          </w:tcPr>
          <w:p w14:paraId="0C48F0E8" w14:textId="77777777" w:rsidR="0077702B" w:rsidRPr="00683110" w:rsidRDefault="0077702B" w:rsidP="00C8570E">
            <w:pPr>
              <w:pStyle w:val="Q-Lauftext"/>
              <w:spacing w:after="0"/>
              <w:jc w:val="left"/>
              <w:rPr>
                <w:color w:val="auto"/>
                <w:lang w:val="en-US"/>
              </w:rPr>
            </w:pPr>
            <w:r w:rsidRPr="00683110">
              <w:rPr>
                <w:color w:val="auto"/>
                <w:lang w:val="en-US"/>
              </w:rPr>
              <w:t>a.ploier@dronerescue.com</w:t>
            </w:r>
          </w:p>
        </w:tc>
      </w:tr>
      <w:tr w:rsidR="0077702B" w:rsidRPr="00394BAE" w14:paraId="6FC87DE7" w14:textId="77777777" w:rsidTr="003F6B90">
        <w:trPr>
          <w:trHeight w:val="705"/>
        </w:trPr>
        <w:tc>
          <w:tcPr>
            <w:tcW w:w="866" w:type="dxa"/>
            <w:vAlign w:val="center"/>
          </w:tcPr>
          <w:p w14:paraId="144D3D3F" w14:textId="77777777" w:rsidR="0077702B" w:rsidRPr="00683110" w:rsidRDefault="0077702B" w:rsidP="00C8570E">
            <w:pPr>
              <w:pStyle w:val="Q-Lauftext"/>
              <w:spacing w:after="0"/>
              <w:jc w:val="left"/>
              <w:rPr>
                <w:b/>
                <w:lang w:val="en-US"/>
              </w:rPr>
            </w:pPr>
            <w:r w:rsidRPr="00683110">
              <w:rPr>
                <w:b/>
                <w:lang w:val="en-US"/>
              </w:rPr>
              <w:t>150</w:t>
            </w:r>
          </w:p>
        </w:tc>
        <w:tc>
          <w:tcPr>
            <w:tcW w:w="2551" w:type="dxa"/>
            <w:shd w:val="clear" w:color="auto" w:fill="auto"/>
            <w:vAlign w:val="center"/>
          </w:tcPr>
          <w:p w14:paraId="7233681C" w14:textId="77777777" w:rsidR="0077702B" w:rsidRPr="00683110" w:rsidRDefault="0077702B" w:rsidP="00C8570E">
            <w:pPr>
              <w:pStyle w:val="Q-Lauftext"/>
              <w:spacing w:after="0"/>
              <w:jc w:val="left"/>
              <w:rPr>
                <w:lang w:val="en-US"/>
              </w:rPr>
            </w:pPr>
            <w:r w:rsidRPr="00683110">
              <w:rPr>
                <w:lang w:val="en-US"/>
              </w:rPr>
              <w:t>Hex GmbH</w:t>
            </w:r>
          </w:p>
          <w:p w14:paraId="392DEC4A" w14:textId="77777777" w:rsidR="0077702B" w:rsidRPr="00683110" w:rsidRDefault="0077702B" w:rsidP="00C8570E">
            <w:pPr>
              <w:pStyle w:val="Q-Lauftext"/>
              <w:spacing w:after="0"/>
              <w:jc w:val="left"/>
              <w:rPr>
                <w:lang w:val="en-US"/>
              </w:rPr>
            </w:pPr>
            <w:r w:rsidRPr="00683110">
              <w:rPr>
                <w:lang w:val="en-US"/>
              </w:rPr>
              <w:t>www.hex-solutions.com</w:t>
            </w:r>
          </w:p>
        </w:tc>
        <w:tc>
          <w:tcPr>
            <w:tcW w:w="1872" w:type="dxa"/>
            <w:shd w:val="clear" w:color="auto" w:fill="auto"/>
            <w:noWrap/>
            <w:vAlign w:val="center"/>
          </w:tcPr>
          <w:p w14:paraId="31CE9EF0" w14:textId="77777777" w:rsidR="0077702B" w:rsidRPr="00683110" w:rsidRDefault="0077702B" w:rsidP="00C8570E">
            <w:pPr>
              <w:pStyle w:val="Q-Lauftext"/>
              <w:spacing w:after="0"/>
              <w:jc w:val="left"/>
              <w:rPr>
                <w:lang w:val="en-US"/>
              </w:rPr>
            </w:pPr>
            <w:r w:rsidRPr="00683110">
              <w:rPr>
                <w:lang w:val="en-US"/>
              </w:rPr>
              <w:t xml:space="preserve">Mobility and Transportation </w:t>
            </w:r>
          </w:p>
        </w:tc>
        <w:tc>
          <w:tcPr>
            <w:tcW w:w="3118" w:type="dxa"/>
            <w:shd w:val="clear" w:color="auto" w:fill="auto"/>
            <w:noWrap/>
            <w:vAlign w:val="center"/>
          </w:tcPr>
          <w:p w14:paraId="5EB41EAC" w14:textId="77777777" w:rsidR="0077702B" w:rsidRPr="00683110" w:rsidRDefault="0077702B" w:rsidP="00C8570E">
            <w:pPr>
              <w:pStyle w:val="Q-Lauftext"/>
              <w:spacing w:after="0"/>
              <w:jc w:val="left"/>
              <w:rPr>
                <w:lang w:val="en-US"/>
              </w:rPr>
            </w:pPr>
            <w:r w:rsidRPr="00683110">
              <w:rPr>
                <w:lang w:val="en-US"/>
              </w:rPr>
              <w:t>Marissa Florian, Project Manager</w:t>
            </w:r>
          </w:p>
          <w:p w14:paraId="3F09A33F" w14:textId="77777777" w:rsidR="0077702B" w:rsidRPr="00683110" w:rsidRDefault="007A12D6" w:rsidP="00C8570E">
            <w:pPr>
              <w:pStyle w:val="Q-Lauftext"/>
              <w:spacing w:after="0"/>
              <w:jc w:val="left"/>
              <w:rPr>
                <w:lang w:val="en-US"/>
              </w:rPr>
            </w:pPr>
            <w:hyperlink r:id="rId31" w:history="1">
              <w:r w:rsidR="0077702B" w:rsidRPr="00683110">
                <w:rPr>
                  <w:lang w:val="en-US"/>
                </w:rPr>
                <w:t>Marissa.florian@hex-solutions.com</w:t>
              </w:r>
            </w:hyperlink>
            <w:r w:rsidR="0077702B" w:rsidRPr="00683110">
              <w:rPr>
                <w:lang w:val="en-US"/>
              </w:rPr>
              <w:t xml:space="preserve"> </w:t>
            </w:r>
          </w:p>
        </w:tc>
      </w:tr>
      <w:tr w:rsidR="0077702B" w:rsidRPr="00683110" w14:paraId="713C85C5" w14:textId="77777777" w:rsidTr="003F6B90">
        <w:trPr>
          <w:trHeight w:val="843"/>
        </w:trPr>
        <w:tc>
          <w:tcPr>
            <w:tcW w:w="866" w:type="dxa"/>
            <w:vAlign w:val="center"/>
          </w:tcPr>
          <w:p w14:paraId="7992F4D6" w14:textId="77777777" w:rsidR="0077702B" w:rsidRPr="00683110" w:rsidRDefault="0077702B" w:rsidP="00C8570E">
            <w:pPr>
              <w:pStyle w:val="Q-Lauftext"/>
              <w:spacing w:after="0"/>
              <w:jc w:val="left"/>
              <w:rPr>
                <w:b/>
                <w:lang w:val="en-US"/>
              </w:rPr>
            </w:pPr>
            <w:r w:rsidRPr="00683110">
              <w:rPr>
                <w:b/>
                <w:lang w:val="en-US"/>
              </w:rPr>
              <w:t>GB</w:t>
            </w:r>
          </w:p>
          <w:p w14:paraId="15C7A191" w14:textId="77777777" w:rsidR="0077702B" w:rsidRPr="00683110" w:rsidRDefault="0077702B" w:rsidP="00C8570E">
            <w:pPr>
              <w:pStyle w:val="Q-Lauftext"/>
              <w:spacing w:after="0"/>
              <w:jc w:val="left"/>
              <w:rPr>
                <w:sz w:val="14"/>
                <w:szCs w:val="14"/>
                <w:lang w:val="en-US"/>
              </w:rPr>
            </w:pPr>
            <w:r w:rsidRPr="00683110">
              <w:rPr>
                <w:sz w:val="14"/>
                <w:szCs w:val="14"/>
                <w:lang w:val="en-US"/>
              </w:rPr>
              <w:t>(</w:t>
            </w:r>
            <w:proofErr w:type="spellStart"/>
            <w:r w:rsidRPr="00683110">
              <w:rPr>
                <w:sz w:val="14"/>
                <w:szCs w:val="14"/>
                <w:lang w:val="en-US"/>
              </w:rPr>
              <w:t>goblock</w:t>
            </w:r>
            <w:proofErr w:type="spellEnd"/>
            <w:r w:rsidRPr="00683110">
              <w:rPr>
                <w:sz w:val="14"/>
                <w:szCs w:val="14"/>
                <w:lang w:val="en-US"/>
              </w:rPr>
              <w:t>)</w:t>
            </w:r>
          </w:p>
        </w:tc>
        <w:tc>
          <w:tcPr>
            <w:tcW w:w="2551" w:type="dxa"/>
            <w:shd w:val="clear" w:color="auto" w:fill="auto"/>
            <w:vAlign w:val="center"/>
          </w:tcPr>
          <w:p w14:paraId="268DF9D7" w14:textId="77777777" w:rsidR="0077702B" w:rsidRPr="00683110" w:rsidRDefault="0077702B" w:rsidP="00C8570E">
            <w:pPr>
              <w:pStyle w:val="Q-Lauftext"/>
              <w:spacing w:after="0"/>
              <w:jc w:val="left"/>
              <w:rPr>
                <w:lang w:val="de-AT"/>
              </w:rPr>
            </w:pPr>
            <w:r w:rsidRPr="00683110">
              <w:rPr>
                <w:lang w:val="de-AT"/>
              </w:rPr>
              <w:t>Firewall Stützmauersysteme und Brandschutz GmbH</w:t>
            </w:r>
          </w:p>
          <w:p w14:paraId="2FB66F7E" w14:textId="77777777" w:rsidR="0077702B" w:rsidRPr="00683110" w:rsidRDefault="0077702B" w:rsidP="00C8570E">
            <w:pPr>
              <w:pStyle w:val="Q-Lauftext"/>
              <w:spacing w:after="0"/>
              <w:jc w:val="left"/>
              <w:rPr>
                <w:lang w:val="de-AT"/>
              </w:rPr>
            </w:pPr>
            <w:r w:rsidRPr="00683110">
              <w:rPr>
                <w:lang w:val="de-AT"/>
              </w:rPr>
              <w:t>goblock.at</w:t>
            </w:r>
          </w:p>
        </w:tc>
        <w:tc>
          <w:tcPr>
            <w:tcW w:w="1872" w:type="dxa"/>
            <w:shd w:val="clear" w:color="auto" w:fill="auto"/>
            <w:noWrap/>
            <w:vAlign w:val="center"/>
          </w:tcPr>
          <w:p w14:paraId="04E00C12" w14:textId="77777777" w:rsidR="0077702B" w:rsidRPr="00683110" w:rsidRDefault="0077702B" w:rsidP="00C8570E">
            <w:pPr>
              <w:pStyle w:val="Q-Lauftext"/>
              <w:spacing w:after="0"/>
              <w:jc w:val="left"/>
              <w:rPr>
                <w:lang w:val="en-US"/>
              </w:rPr>
            </w:pPr>
            <w:r w:rsidRPr="00683110">
              <w:rPr>
                <w:lang w:val="en-US"/>
              </w:rPr>
              <w:t>Materials and Manufacturing</w:t>
            </w:r>
          </w:p>
        </w:tc>
        <w:tc>
          <w:tcPr>
            <w:tcW w:w="3118" w:type="dxa"/>
            <w:shd w:val="clear" w:color="auto" w:fill="auto"/>
            <w:noWrap/>
            <w:vAlign w:val="center"/>
          </w:tcPr>
          <w:p w14:paraId="223BB31B" w14:textId="77777777" w:rsidR="0077702B" w:rsidRPr="00683110" w:rsidRDefault="0077702B" w:rsidP="00C8570E">
            <w:pPr>
              <w:pStyle w:val="Q-Lauftext"/>
              <w:spacing w:after="0"/>
              <w:jc w:val="left"/>
              <w:rPr>
                <w:lang w:val="en-US"/>
              </w:rPr>
            </w:pPr>
            <w:r w:rsidRPr="00683110">
              <w:rPr>
                <w:lang w:val="en-US"/>
              </w:rPr>
              <w:t xml:space="preserve">Daniel </w:t>
            </w:r>
            <w:proofErr w:type="spellStart"/>
            <w:r w:rsidRPr="00683110">
              <w:rPr>
                <w:lang w:val="en-US"/>
              </w:rPr>
              <w:t>Schöffmann</w:t>
            </w:r>
            <w:proofErr w:type="spellEnd"/>
            <w:r w:rsidRPr="00683110">
              <w:rPr>
                <w:lang w:val="en-US"/>
              </w:rPr>
              <w:t xml:space="preserve"> (founder, not part of the company any more)</w:t>
            </w:r>
          </w:p>
          <w:p w14:paraId="6752DEDC" w14:textId="77777777" w:rsidR="0077702B" w:rsidRPr="00683110" w:rsidRDefault="007A12D6" w:rsidP="00C8570E">
            <w:pPr>
              <w:pStyle w:val="Q-Lauftext"/>
              <w:spacing w:after="0"/>
              <w:jc w:val="left"/>
              <w:rPr>
                <w:lang w:val="en-US"/>
              </w:rPr>
            </w:pPr>
            <w:hyperlink r:id="rId32" w:history="1">
              <w:r w:rsidR="0077702B" w:rsidRPr="00683110">
                <w:rPr>
                  <w:lang w:val="en-US"/>
                </w:rPr>
                <w:t>danielscho@edu.aau.at</w:t>
              </w:r>
            </w:hyperlink>
            <w:r w:rsidR="0077702B" w:rsidRPr="00683110">
              <w:rPr>
                <w:lang w:val="en-US"/>
              </w:rPr>
              <w:t xml:space="preserve"> </w:t>
            </w:r>
          </w:p>
        </w:tc>
      </w:tr>
      <w:tr w:rsidR="0077702B" w:rsidRPr="00683110" w14:paraId="185F48BE" w14:textId="77777777" w:rsidTr="00C8570E">
        <w:trPr>
          <w:trHeight w:val="600"/>
        </w:trPr>
        <w:tc>
          <w:tcPr>
            <w:tcW w:w="8407" w:type="dxa"/>
            <w:gridSpan w:val="4"/>
            <w:vAlign w:val="center"/>
          </w:tcPr>
          <w:p w14:paraId="5792088F" w14:textId="45F05E5B" w:rsidR="0077702B" w:rsidRPr="00683110" w:rsidRDefault="0077702B" w:rsidP="00AD031A">
            <w:pPr>
              <w:keepNext/>
              <w:keepLines/>
              <w:jc w:val="center"/>
              <w:rPr>
                <w:rFonts w:ascii="Avenir LT Std 55 Roman" w:hAnsi="Avenir LT Std 55 Roman"/>
                <w:sz w:val="32"/>
                <w:szCs w:val="32"/>
                <w:lang w:val="en-US"/>
              </w:rPr>
            </w:pPr>
            <w:r w:rsidRPr="00683110">
              <w:rPr>
                <w:rFonts w:ascii="Avenir LT Std 55 Roman" w:eastAsiaTheme="minorEastAsia" w:hAnsi="Avenir LT Std 55 Roman" w:cs="Verdana"/>
                <w:color w:val="F29029"/>
                <w:sz w:val="32"/>
                <w:szCs w:val="32"/>
                <w:lang w:val="en-US"/>
              </w:rPr>
              <w:t>Slovenia</w:t>
            </w:r>
          </w:p>
        </w:tc>
      </w:tr>
      <w:tr w:rsidR="0077702B" w:rsidRPr="00683110" w14:paraId="53214E11" w14:textId="77777777" w:rsidTr="00C8570E">
        <w:trPr>
          <w:trHeight w:val="378"/>
        </w:trPr>
        <w:tc>
          <w:tcPr>
            <w:tcW w:w="8407" w:type="dxa"/>
            <w:gridSpan w:val="4"/>
          </w:tcPr>
          <w:p w14:paraId="4A26F211" w14:textId="0AF0F65A" w:rsidR="0077702B" w:rsidRPr="00683110" w:rsidRDefault="0077702B" w:rsidP="00AD031A">
            <w:pPr>
              <w:pStyle w:val="Q-BoxHead"/>
              <w:keepNext/>
              <w:keepLines/>
              <w:widowControl/>
              <w:spacing w:before="60"/>
              <w:jc w:val="center"/>
              <w:rPr>
                <w:rFonts w:ascii="Avenir LT Std 55 Roman" w:eastAsia="Times New Roman" w:hAnsi="Avenir LT Std 55 Roman" w:cs="Arial"/>
                <w:color w:val="000000"/>
                <w:sz w:val="24"/>
                <w:szCs w:val="24"/>
                <w:lang w:val="en-US" w:eastAsia="en-US"/>
              </w:rPr>
            </w:pPr>
            <w:r w:rsidRPr="00683110">
              <w:rPr>
                <w:rFonts w:ascii="Avenir LT Std 55 Roman" w:eastAsia="Times New Roman" w:hAnsi="Avenir LT Std 55 Roman" w:cs="Arial"/>
                <w:sz w:val="24"/>
                <w:szCs w:val="24"/>
                <w:lang w:val="en-US" w:eastAsia="en-US"/>
              </w:rPr>
              <w:t>Early Stage</w:t>
            </w:r>
          </w:p>
        </w:tc>
      </w:tr>
      <w:tr w:rsidR="0077702B" w:rsidRPr="00683110" w14:paraId="1D0F949F" w14:textId="77777777" w:rsidTr="008117C3">
        <w:trPr>
          <w:trHeight w:val="685"/>
        </w:trPr>
        <w:tc>
          <w:tcPr>
            <w:tcW w:w="866" w:type="dxa"/>
            <w:vAlign w:val="center"/>
          </w:tcPr>
          <w:p w14:paraId="3FBCBE7D" w14:textId="77777777" w:rsidR="0077702B" w:rsidRPr="00683110" w:rsidRDefault="0077702B" w:rsidP="00AD031A">
            <w:pPr>
              <w:pStyle w:val="Q-Lauftext"/>
              <w:keepNext/>
              <w:keepLines/>
              <w:widowControl/>
              <w:spacing w:after="0"/>
              <w:jc w:val="left"/>
              <w:rPr>
                <w:b/>
                <w:color w:val="auto"/>
                <w:lang w:val="en-US"/>
              </w:rPr>
            </w:pPr>
            <w:r w:rsidRPr="00683110">
              <w:rPr>
                <w:b/>
                <w:color w:val="auto"/>
                <w:lang w:val="en-US"/>
              </w:rPr>
              <w:t>82</w:t>
            </w:r>
          </w:p>
        </w:tc>
        <w:tc>
          <w:tcPr>
            <w:tcW w:w="2551" w:type="dxa"/>
            <w:shd w:val="clear" w:color="auto" w:fill="auto"/>
            <w:vAlign w:val="center"/>
          </w:tcPr>
          <w:p w14:paraId="46E492DB" w14:textId="77777777" w:rsidR="0077702B" w:rsidRPr="00683110" w:rsidRDefault="0077702B" w:rsidP="00AD031A">
            <w:pPr>
              <w:pStyle w:val="Q-Lauftext"/>
              <w:keepNext/>
              <w:keepLines/>
              <w:widowControl/>
              <w:spacing w:after="0"/>
              <w:jc w:val="left"/>
              <w:rPr>
                <w:color w:val="auto"/>
                <w:lang w:val="en-US"/>
              </w:rPr>
            </w:pPr>
            <w:proofErr w:type="spellStart"/>
            <w:r w:rsidRPr="00683110">
              <w:rPr>
                <w:lang w:val="en-US"/>
              </w:rPr>
              <w:t>Arvio</w:t>
            </w:r>
            <w:proofErr w:type="spellEnd"/>
            <w:r w:rsidRPr="00683110">
              <w:rPr>
                <w:lang w:val="en-US"/>
              </w:rPr>
              <w:t xml:space="preserve"> </w:t>
            </w:r>
            <w:proofErr w:type="spellStart"/>
            <w:r w:rsidRPr="00683110">
              <w:rPr>
                <w:lang w:val="en-US"/>
              </w:rPr>
              <w:t>d.</w:t>
            </w:r>
            <w:proofErr w:type="gramStart"/>
            <w:r w:rsidRPr="00683110">
              <w:rPr>
                <w:lang w:val="en-US"/>
              </w:rPr>
              <w:t>o.o</w:t>
            </w:r>
            <w:proofErr w:type="spellEnd"/>
            <w:proofErr w:type="gramEnd"/>
          </w:p>
        </w:tc>
        <w:tc>
          <w:tcPr>
            <w:tcW w:w="1872" w:type="dxa"/>
            <w:shd w:val="clear" w:color="auto" w:fill="auto"/>
            <w:noWrap/>
            <w:vAlign w:val="center"/>
          </w:tcPr>
          <w:p w14:paraId="49E2C668" w14:textId="77777777" w:rsidR="0077702B" w:rsidRPr="00683110" w:rsidRDefault="0077702B" w:rsidP="00AD031A">
            <w:pPr>
              <w:pStyle w:val="Q-Lauftext"/>
              <w:keepNext/>
              <w:keepLines/>
              <w:widowControl/>
              <w:spacing w:after="0"/>
              <w:jc w:val="left"/>
              <w:rPr>
                <w:color w:val="auto"/>
                <w:lang w:val="en-US"/>
              </w:rPr>
            </w:pPr>
            <w:r w:rsidRPr="00683110">
              <w:rPr>
                <w:color w:val="auto"/>
                <w:lang w:val="en-US"/>
              </w:rPr>
              <w:t>Financial Services</w:t>
            </w:r>
          </w:p>
        </w:tc>
        <w:tc>
          <w:tcPr>
            <w:tcW w:w="3118" w:type="dxa"/>
            <w:shd w:val="clear" w:color="auto" w:fill="auto"/>
            <w:noWrap/>
            <w:vAlign w:val="center"/>
          </w:tcPr>
          <w:p w14:paraId="1BE25E5F" w14:textId="77777777" w:rsidR="0077702B" w:rsidRPr="00683110" w:rsidRDefault="0077702B" w:rsidP="00AD031A">
            <w:pPr>
              <w:pStyle w:val="Q-Lauftext"/>
              <w:keepNext/>
              <w:keepLines/>
              <w:widowControl/>
              <w:spacing w:after="0"/>
              <w:jc w:val="left"/>
              <w:rPr>
                <w:color w:val="auto"/>
              </w:rPr>
            </w:pPr>
            <w:proofErr w:type="spellStart"/>
            <w:r w:rsidRPr="00683110">
              <w:t>Ajda</w:t>
            </w:r>
            <w:proofErr w:type="spellEnd"/>
            <w:r w:rsidRPr="00683110">
              <w:t xml:space="preserve"> </w:t>
            </w:r>
            <w:proofErr w:type="spellStart"/>
            <w:r w:rsidRPr="00683110">
              <w:t>Kaluža</w:t>
            </w:r>
            <w:proofErr w:type="spellEnd"/>
            <w:r w:rsidRPr="00683110">
              <w:rPr>
                <w:color w:val="auto"/>
              </w:rPr>
              <w:t xml:space="preserve"> </w:t>
            </w:r>
          </w:p>
          <w:p w14:paraId="564B2D24" w14:textId="77777777" w:rsidR="0077702B" w:rsidRPr="00683110" w:rsidRDefault="0077702B" w:rsidP="00AD031A">
            <w:pPr>
              <w:pStyle w:val="Q-Lauftext"/>
              <w:keepNext/>
              <w:keepLines/>
              <w:widowControl/>
              <w:spacing w:after="0"/>
              <w:jc w:val="left"/>
              <w:rPr>
                <w:color w:val="auto"/>
              </w:rPr>
            </w:pPr>
            <w:r w:rsidRPr="00683110">
              <w:rPr>
                <w:color w:val="auto"/>
              </w:rPr>
              <w:t>www.arvio.si</w:t>
            </w:r>
          </w:p>
        </w:tc>
      </w:tr>
      <w:tr w:rsidR="0077702B" w:rsidRPr="00683110" w14:paraId="3FBE0258" w14:textId="77777777" w:rsidTr="00C8570E">
        <w:trPr>
          <w:trHeight w:val="300"/>
        </w:trPr>
        <w:tc>
          <w:tcPr>
            <w:tcW w:w="8407" w:type="dxa"/>
            <w:gridSpan w:val="4"/>
            <w:vAlign w:val="center"/>
          </w:tcPr>
          <w:p w14:paraId="25762033" w14:textId="77777777" w:rsidR="0077702B" w:rsidRPr="00683110" w:rsidRDefault="0077702B" w:rsidP="002C35EE">
            <w:pPr>
              <w:pStyle w:val="Q-BoxHead"/>
              <w:spacing w:before="60"/>
              <w:jc w:val="center"/>
              <w:rPr>
                <w:rFonts w:ascii="Avenir LT Std 55 Roman" w:eastAsia="Times New Roman" w:hAnsi="Avenir LT Std 55 Roman" w:cs="Arial"/>
                <w:sz w:val="24"/>
                <w:szCs w:val="24"/>
                <w:lang w:val="en-US" w:eastAsia="en-US"/>
              </w:rPr>
            </w:pPr>
            <w:r w:rsidRPr="00683110">
              <w:rPr>
                <w:rFonts w:ascii="Avenir LT Std 55 Roman" w:eastAsia="Times New Roman" w:hAnsi="Avenir LT Std 55 Roman" w:cs="Arial"/>
                <w:sz w:val="24"/>
                <w:szCs w:val="24"/>
                <w:lang w:val="en-US" w:eastAsia="en-US"/>
              </w:rPr>
              <w:t>Growth Stage</w:t>
            </w:r>
          </w:p>
        </w:tc>
      </w:tr>
      <w:tr w:rsidR="0077702B" w:rsidRPr="00683110" w14:paraId="3FE1F5DD" w14:textId="77777777" w:rsidTr="008117C3">
        <w:trPr>
          <w:trHeight w:val="729"/>
        </w:trPr>
        <w:tc>
          <w:tcPr>
            <w:tcW w:w="866" w:type="dxa"/>
            <w:vAlign w:val="center"/>
          </w:tcPr>
          <w:p w14:paraId="776CBE2F" w14:textId="77777777" w:rsidR="0077702B" w:rsidRPr="00683110" w:rsidRDefault="0077702B" w:rsidP="00C8570E">
            <w:pPr>
              <w:pStyle w:val="Q-Lauftext"/>
              <w:spacing w:after="0"/>
              <w:jc w:val="left"/>
              <w:rPr>
                <w:b/>
                <w:color w:val="auto"/>
              </w:rPr>
            </w:pPr>
          </w:p>
        </w:tc>
        <w:tc>
          <w:tcPr>
            <w:tcW w:w="2551" w:type="dxa"/>
            <w:shd w:val="clear" w:color="auto" w:fill="auto"/>
            <w:vAlign w:val="center"/>
          </w:tcPr>
          <w:p w14:paraId="21C91793" w14:textId="77777777" w:rsidR="0077702B" w:rsidRPr="00683110" w:rsidRDefault="0077702B" w:rsidP="00C8570E">
            <w:pPr>
              <w:pStyle w:val="Q-Lauftext"/>
              <w:spacing w:after="0"/>
              <w:jc w:val="left"/>
              <w:rPr>
                <w:lang w:val="en-US"/>
              </w:rPr>
            </w:pPr>
            <w:r w:rsidRPr="00683110">
              <w:rPr>
                <w:lang w:val="en-US"/>
              </w:rPr>
              <w:t>Institute 4.0 d.o.o.</w:t>
            </w:r>
          </w:p>
        </w:tc>
        <w:tc>
          <w:tcPr>
            <w:tcW w:w="1872" w:type="dxa"/>
            <w:shd w:val="clear" w:color="auto" w:fill="auto"/>
            <w:noWrap/>
            <w:vAlign w:val="center"/>
          </w:tcPr>
          <w:p w14:paraId="3A9A17AD" w14:textId="77777777" w:rsidR="0077702B" w:rsidRPr="00683110" w:rsidRDefault="0077702B" w:rsidP="00C8570E">
            <w:pPr>
              <w:pStyle w:val="Q-Lauftext"/>
              <w:spacing w:after="0"/>
              <w:jc w:val="left"/>
              <w:rPr>
                <w:lang w:val="en-US"/>
              </w:rPr>
            </w:pPr>
            <w:r w:rsidRPr="00683110">
              <w:rPr>
                <w:lang w:val="en-US"/>
              </w:rPr>
              <w:t>Training courses and instruction</w:t>
            </w:r>
          </w:p>
        </w:tc>
        <w:tc>
          <w:tcPr>
            <w:tcW w:w="3118" w:type="dxa"/>
            <w:shd w:val="clear" w:color="auto" w:fill="auto"/>
            <w:noWrap/>
            <w:vAlign w:val="center"/>
          </w:tcPr>
          <w:p w14:paraId="448B274E" w14:textId="77777777" w:rsidR="0077702B" w:rsidRPr="00683110" w:rsidRDefault="0077702B" w:rsidP="00C8570E">
            <w:pPr>
              <w:pStyle w:val="Q-Lauftext"/>
              <w:spacing w:after="0"/>
              <w:jc w:val="left"/>
              <w:rPr>
                <w:lang w:val="en-US"/>
              </w:rPr>
            </w:pPr>
            <w:proofErr w:type="spellStart"/>
            <w:r w:rsidRPr="00683110">
              <w:rPr>
                <w:lang w:val="en-US"/>
              </w:rPr>
              <w:t>Tilen</w:t>
            </w:r>
            <w:proofErr w:type="spellEnd"/>
            <w:r w:rsidRPr="00683110">
              <w:rPr>
                <w:lang w:val="en-US"/>
              </w:rPr>
              <w:t xml:space="preserve"> </w:t>
            </w:r>
            <w:proofErr w:type="spellStart"/>
            <w:r w:rsidRPr="00683110">
              <w:rPr>
                <w:lang w:val="en-US"/>
              </w:rPr>
              <w:t>Tomazin</w:t>
            </w:r>
            <w:proofErr w:type="spellEnd"/>
            <w:r w:rsidRPr="00683110">
              <w:rPr>
                <w:lang w:val="en-US"/>
              </w:rPr>
              <w:t xml:space="preserve"> </w:t>
            </w:r>
          </w:p>
          <w:p w14:paraId="296FC4E9" w14:textId="77777777" w:rsidR="0077702B" w:rsidRPr="00683110" w:rsidRDefault="007A12D6" w:rsidP="00C8570E">
            <w:pPr>
              <w:pStyle w:val="Q-Lauftext"/>
              <w:spacing w:after="0"/>
              <w:jc w:val="left"/>
              <w:rPr>
                <w:lang w:val="en-US"/>
              </w:rPr>
            </w:pPr>
            <w:hyperlink r:id="rId33" w:history="1">
              <w:r w:rsidR="0077702B" w:rsidRPr="00683110">
                <w:rPr>
                  <w:lang w:val="en-US"/>
                </w:rPr>
                <w:t>http://stiri.si/</w:t>
              </w:r>
            </w:hyperlink>
          </w:p>
        </w:tc>
      </w:tr>
      <w:tr w:rsidR="0077702B" w:rsidRPr="00394BAE" w14:paraId="573EFF3A" w14:textId="77777777" w:rsidTr="002C35EE">
        <w:trPr>
          <w:trHeight w:val="760"/>
        </w:trPr>
        <w:tc>
          <w:tcPr>
            <w:tcW w:w="866" w:type="dxa"/>
            <w:vAlign w:val="center"/>
          </w:tcPr>
          <w:p w14:paraId="5AA1E33E" w14:textId="77777777" w:rsidR="0077702B" w:rsidRPr="00683110" w:rsidRDefault="0077702B" w:rsidP="00C8570E">
            <w:pPr>
              <w:pStyle w:val="Q-Lauftext"/>
              <w:spacing w:after="0"/>
              <w:jc w:val="left"/>
              <w:rPr>
                <w:b/>
                <w:lang w:val="en-US"/>
              </w:rPr>
            </w:pPr>
            <w:r w:rsidRPr="00683110">
              <w:rPr>
                <w:b/>
                <w:lang w:val="en-US"/>
              </w:rPr>
              <w:t>03</w:t>
            </w:r>
          </w:p>
          <w:p w14:paraId="0F97B810" w14:textId="77777777" w:rsidR="0077702B" w:rsidRPr="00683110" w:rsidRDefault="0077702B" w:rsidP="00C8570E">
            <w:pPr>
              <w:pStyle w:val="Q-Lauftext"/>
              <w:spacing w:after="0"/>
              <w:jc w:val="left"/>
              <w:rPr>
                <w:b/>
                <w:lang w:val="en-US"/>
              </w:rPr>
            </w:pPr>
            <w:r w:rsidRPr="00683110">
              <w:rPr>
                <w:b/>
                <w:lang w:val="en-US"/>
              </w:rPr>
              <w:t>(2019)</w:t>
            </w:r>
          </w:p>
        </w:tc>
        <w:tc>
          <w:tcPr>
            <w:tcW w:w="2551" w:type="dxa"/>
            <w:shd w:val="clear" w:color="auto" w:fill="auto"/>
            <w:vAlign w:val="center"/>
          </w:tcPr>
          <w:p w14:paraId="4A7CFEED" w14:textId="77777777" w:rsidR="0077702B" w:rsidRPr="00683110" w:rsidRDefault="0077702B" w:rsidP="00C8570E">
            <w:pPr>
              <w:pStyle w:val="Q-Lauftext"/>
              <w:spacing w:after="0"/>
              <w:jc w:val="left"/>
              <w:rPr>
                <w:lang w:val="en-US"/>
              </w:rPr>
            </w:pPr>
            <w:proofErr w:type="spellStart"/>
            <w:r w:rsidRPr="00683110">
              <w:rPr>
                <w:lang w:val="en-US"/>
              </w:rPr>
              <w:t>Agitron</w:t>
            </w:r>
            <w:proofErr w:type="spellEnd"/>
            <w:r w:rsidRPr="00683110">
              <w:rPr>
                <w:lang w:val="en-US"/>
              </w:rPr>
              <w:t xml:space="preserve"> </w:t>
            </w:r>
            <w:proofErr w:type="spellStart"/>
            <w:r w:rsidRPr="00683110">
              <w:rPr>
                <w:lang w:val="en-US"/>
              </w:rPr>
              <w:t>d.</w:t>
            </w:r>
            <w:proofErr w:type="gramStart"/>
            <w:r w:rsidRPr="00683110">
              <w:rPr>
                <w:lang w:val="en-US"/>
              </w:rPr>
              <w:t>o.o</w:t>
            </w:r>
            <w:proofErr w:type="spellEnd"/>
            <w:proofErr w:type="gramEnd"/>
          </w:p>
        </w:tc>
        <w:tc>
          <w:tcPr>
            <w:tcW w:w="1872" w:type="dxa"/>
            <w:shd w:val="clear" w:color="auto" w:fill="auto"/>
            <w:noWrap/>
            <w:vAlign w:val="center"/>
          </w:tcPr>
          <w:p w14:paraId="384C9E05" w14:textId="77777777" w:rsidR="0077702B" w:rsidRPr="00683110" w:rsidRDefault="0077702B" w:rsidP="00C8570E">
            <w:pPr>
              <w:pStyle w:val="Q-Lauftext"/>
              <w:spacing w:after="0"/>
              <w:jc w:val="left"/>
              <w:rPr>
                <w:lang w:val="en-US"/>
              </w:rPr>
            </w:pPr>
            <w:r w:rsidRPr="00683110">
              <w:rPr>
                <w:lang w:val="en-US"/>
              </w:rPr>
              <w:t>Business and productivity</w:t>
            </w:r>
          </w:p>
        </w:tc>
        <w:tc>
          <w:tcPr>
            <w:tcW w:w="3118" w:type="dxa"/>
            <w:shd w:val="clear" w:color="auto" w:fill="auto"/>
            <w:noWrap/>
            <w:vAlign w:val="center"/>
          </w:tcPr>
          <w:p w14:paraId="6E56EA13" w14:textId="6909E214" w:rsidR="0077702B" w:rsidRPr="00683110" w:rsidRDefault="0077702B" w:rsidP="00C8570E">
            <w:pPr>
              <w:pStyle w:val="Q-Lauftext"/>
              <w:spacing w:after="0"/>
              <w:jc w:val="left"/>
              <w:rPr>
                <w:lang w:val="en-US"/>
              </w:rPr>
            </w:pPr>
            <w:proofErr w:type="spellStart"/>
            <w:r w:rsidRPr="00683110">
              <w:rPr>
                <w:lang w:val="en-US"/>
              </w:rPr>
              <w:t>Dejan</w:t>
            </w:r>
            <w:proofErr w:type="spellEnd"/>
            <w:r w:rsidRPr="00683110">
              <w:rPr>
                <w:lang w:val="en-US"/>
              </w:rPr>
              <w:t xml:space="preserve"> </w:t>
            </w:r>
            <w:proofErr w:type="spellStart"/>
            <w:r w:rsidRPr="00683110">
              <w:rPr>
                <w:lang w:val="en-US"/>
              </w:rPr>
              <w:t>Đor</w:t>
            </w:r>
            <w:r w:rsidR="00381B5A">
              <w:rPr>
                <w:lang w:val="en-US"/>
              </w:rPr>
              <w:t>đ</w:t>
            </w:r>
            <w:r w:rsidRPr="00683110">
              <w:rPr>
                <w:lang w:val="en-US"/>
              </w:rPr>
              <w:t>evič</w:t>
            </w:r>
            <w:proofErr w:type="spellEnd"/>
          </w:p>
          <w:p w14:paraId="175EC6F4" w14:textId="77777777" w:rsidR="0077702B" w:rsidRPr="00683110" w:rsidRDefault="0077702B" w:rsidP="00C8570E">
            <w:pPr>
              <w:pStyle w:val="Q-Lauftext"/>
              <w:spacing w:after="0"/>
              <w:jc w:val="left"/>
              <w:rPr>
                <w:lang w:val="en-US"/>
              </w:rPr>
            </w:pPr>
            <w:r w:rsidRPr="00683110">
              <w:rPr>
                <w:color w:val="auto"/>
                <w:lang w:val="en-US"/>
              </w:rPr>
              <w:t>dejan@agitron.io</w:t>
            </w:r>
          </w:p>
          <w:p w14:paraId="2A032F6C" w14:textId="77777777" w:rsidR="0077702B" w:rsidRPr="00683110" w:rsidRDefault="0077702B" w:rsidP="00C8570E">
            <w:pPr>
              <w:pStyle w:val="Q-Lauftext"/>
              <w:spacing w:after="0"/>
              <w:jc w:val="left"/>
              <w:rPr>
                <w:color w:val="auto"/>
                <w:highlight w:val="green"/>
                <w:lang w:val="en-US"/>
              </w:rPr>
            </w:pPr>
            <w:r w:rsidRPr="00683110">
              <w:rPr>
                <w:lang w:val="en-US"/>
              </w:rPr>
              <w:t>www.agriton.io</w:t>
            </w:r>
          </w:p>
        </w:tc>
      </w:tr>
      <w:tr w:rsidR="0077702B" w:rsidRPr="00394BAE" w14:paraId="17763AA3" w14:textId="77777777" w:rsidTr="002C35EE">
        <w:trPr>
          <w:trHeight w:val="705"/>
        </w:trPr>
        <w:tc>
          <w:tcPr>
            <w:tcW w:w="866" w:type="dxa"/>
            <w:vAlign w:val="center"/>
          </w:tcPr>
          <w:p w14:paraId="26D2285E" w14:textId="77777777" w:rsidR="0077702B" w:rsidRPr="00683110" w:rsidRDefault="0077702B" w:rsidP="00C8570E">
            <w:pPr>
              <w:pStyle w:val="Q-Lauftext"/>
              <w:spacing w:after="0"/>
              <w:jc w:val="left"/>
              <w:rPr>
                <w:b/>
                <w:lang w:val="en-US"/>
              </w:rPr>
            </w:pPr>
            <w:r w:rsidRPr="00683110">
              <w:rPr>
                <w:b/>
                <w:lang w:val="en-US"/>
              </w:rPr>
              <w:t>101</w:t>
            </w:r>
          </w:p>
        </w:tc>
        <w:tc>
          <w:tcPr>
            <w:tcW w:w="2551" w:type="dxa"/>
            <w:shd w:val="clear" w:color="auto" w:fill="auto"/>
            <w:vAlign w:val="center"/>
          </w:tcPr>
          <w:p w14:paraId="67635EE2" w14:textId="45A185DA" w:rsidR="0077702B" w:rsidRPr="00394BAE" w:rsidRDefault="0077702B" w:rsidP="00C8570E">
            <w:pPr>
              <w:pStyle w:val="Q-Lauftext"/>
              <w:spacing w:after="0"/>
              <w:jc w:val="left"/>
            </w:pPr>
            <w:proofErr w:type="spellStart"/>
            <w:r w:rsidRPr="00394BAE">
              <w:t>Modri</w:t>
            </w:r>
            <w:proofErr w:type="spellEnd"/>
            <w:r w:rsidRPr="00394BAE">
              <w:t xml:space="preserve"> Planet</w:t>
            </w:r>
            <w:r w:rsidR="0082566E" w:rsidRPr="00394BAE">
              <w:t xml:space="preserve"> </w:t>
            </w:r>
            <w:proofErr w:type="spellStart"/>
            <w:r w:rsidR="0082566E" w:rsidRPr="00394BAE">
              <w:t>d.o.o</w:t>
            </w:r>
            <w:proofErr w:type="spellEnd"/>
            <w:r w:rsidR="0082566E" w:rsidRPr="00394BAE">
              <w:t>.</w:t>
            </w:r>
          </w:p>
        </w:tc>
        <w:tc>
          <w:tcPr>
            <w:tcW w:w="1872" w:type="dxa"/>
            <w:shd w:val="clear" w:color="auto" w:fill="auto"/>
            <w:noWrap/>
            <w:vAlign w:val="center"/>
          </w:tcPr>
          <w:p w14:paraId="6A3C01E7" w14:textId="77777777" w:rsidR="0077702B" w:rsidRPr="00683110" w:rsidRDefault="0077702B" w:rsidP="00C8570E">
            <w:pPr>
              <w:pStyle w:val="Q-Lauftext"/>
              <w:spacing w:after="0"/>
              <w:jc w:val="left"/>
              <w:rPr>
                <w:lang w:val="en-US"/>
              </w:rPr>
            </w:pPr>
            <w:r w:rsidRPr="00683110">
              <w:rPr>
                <w:color w:val="auto"/>
                <w:lang w:val="en-US"/>
              </w:rPr>
              <w:t xml:space="preserve">Life Science and Agriculture </w:t>
            </w:r>
          </w:p>
        </w:tc>
        <w:tc>
          <w:tcPr>
            <w:tcW w:w="3118" w:type="dxa"/>
            <w:shd w:val="clear" w:color="auto" w:fill="auto"/>
            <w:noWrap/>
            <w:vAlign w:val="center"/>
          </w:tcPr>
          <w:p w14:paraId="1B21FA26" w14:textId="3B32FF65" w:rsidR="0077702B" w:rsidRPr="00683110" w:rsidRDefault="0077702B" w:rsidP="00C8570E">
            <w:pPr>
              <w:pStyle w:val="Q-Lauftext"/>
              <w:spacing w:after="0"/>
              <w:jc w:val="left"/>
              <w:rPr>
                <w:color w:val="auto"/>
                <w:lang w:val="en-US"/>
              </w:rPr>
            </w:pPr>
            <w:proofErr w:type="spellStart"/>
            <w:r w:rsidRPr="00683110">
              <w:rPr>
                <w:lang w:val="en-US"/>
              </w:rPr>
              <w:t>Toma</w:t>
            </w:r>
            <w:r w:rsidR="00381B5A">
              <w:rPr>
                <w:lang w:val="en-US"/>
              </w:rPr>
              <w:t>ž</w:t>
            </w:r>
            <w:proofErr w:type="spellEnd"/>
            <w:r w:rsidRPr="00683110">
              <w:rPr>
                <w:lang w:val="en-US"/>
              </w:rPr>
              <w:t xml:space="preserve"> </w:t>
            </w:r>
            <w:proofErr w:type="spellStart"/>
            <w:r w:rsidRPr="00683110">
              <w:rPr>
                <w:lang w:val="en-US"/>
              </w:rPr>
              <w:t>Izak</w:t>
            </w:r>
            <w:proofErr w:type="spellEnd"/>
          </w:p>
          <w:p w14:paraId="0186479E" w14:textId="77777777" w:rsidR="0077702B" w:rsidRPr="00683110" w:rsidRDefault="0077702B" w:rsidP="00C8570E">
            <w:pPr>
              <w:pStyle w:val="Q-Lauftext"/>
              <w:spacing w:after="0"/>
              <w:jc w:val="left"/>
              <w:rPr>
                <w:lang w:val="en-US"/>
              </w:rPr>
            </w:pPr>
            <w:r w:rsidRPr="00683110">
              <w:rPr>
                <w:color w:val="auto"/>
                <w:lang w:val="en-US"/>
              </w:rPr>
              <w:t>www.3Dsurvey.si</w:t>
            </w:r>
          </w:p>
        </w:tc>
      </w:tr>
      <w:tr w:rsidR="0077702B" w:rsidRPr="00394BAE" w14:paraId="1B35F1AE" w14:textId="77777777" w:rsidTr="002C35EE">
        <w:trPr>
          <w:trHeight w:val="705"/>
        </w:trPr>
        <w:tc>
          <w:tcPr>
            <w:tcW w:w="866" w:type="dxa"/>
            <w:vAlign w:val="center"/>
          </w:tcPr>
          <w:p w14:paraId="2DB44892" w14:textId="77777777" w:rsidR="0077702B" w:rsidRPr="00683110" w:rsidRDefault="0077702B" w:rsidP="00C8570E">
            <w:pPr>
              <w:pStyle w:val="Q-Lauftext"/>
              <w:spacing w:after="0"/>
              <w:jc w:val="left"/>
              <w:rPr>
                <w:b/>
                <w:lang w:val="en-US"/>
              </w:rPr>
            </w:pPr>
            <w:r w:rsidRPr="00683110">
              <w:rPr>
                <w:b/>
                <w:lang w:val="en-US"/>
              </w:rPr>
              <w:t>128</w:t>
            </w:r>
          </w:p>
        </w:tc>
        <w:tc>
          <w:tcPr>
            <w:tcW w:w="2551" w:type="dxa"/>
            <w:shd w:val="clear" w:color="auto" w:fill="auto"/>
            <w:vAlign w:val="center"/>
          </w:tcPr>
          <w:p w14:paraId="7850E7B5" w14:textId="78EB5555" w:rsidR="0077702B" w:rsidRPr="00683110" w:rsidRDefault="0082566E" w:rsidP="00C8570E">
            <w:pPr>
              <w:pStyle w:val="Q-Lauftext"/>
              <w:spacing w:after="0"/>
              <w:jc w:val="left"/>
              <w:rPr>
                <w:highlight w:val="green"/>
                <w:lang w:val="en-US"/>
              </w:rPr>
            </w:pPr>
            <w:proofErr w:type="spellStart"/>
            <w:r w:rsidRPr="0082566E">
              <w:rPr>
                <w:lang w:val="en-US"/>
              </w:rPr>
              <w:t>LuckyOne</w:t>
            </w:r>
            <w:proofErr w:type="spellEnd"/>
            <w:r w:rsidRPr="0082566E">
              <w:rPr>
                <w:lang w:val="en-US"/>
              </w:rPr>
              <w:t xml:space="preserve"> d.o.o.</w:t>
            </w:r>
          </w:p>
        </w:tc>
        <w:tc>
          <w:tcPr>
            <w:tcW w:w="1872" w:type="dxa"/>
            <w:shd w:val="clear" w:color="auto" w:fill="auto"/>
            <w:noWrap/>
            <w:vAlign w:val="center"/>
          </w:tcPr>
          <w:p w14:paraId="52D60B11" w14:textId="77777777" w:rsidR="0077702B" w:rsidRPr="00683110" w:rsidRDefault="0077702B" w:rsidP="00C8570E">
            <w:pPr>
              <w:pStyle w:val="Q-Lauftext"/>
              <w:spacing w:after="0"/>
              <w:jc w:val="left"/>
              <w:rPr>
                <w:highlight w:val="green"/>
                <w:lang w:val="en-US"/>
              </w:rPr>
            </w:pPr>
            <w:r w:rsidRPr="00683110">
              <w:rPr>
                <w:color w:val="auto"/>
                <w:lang w:val="en-US"/>
              </w:rPr>
              <w:t>Life Style and Entertainment</w:t>
            </w:r>
          </w:p>
        </w:tc>
        <w:tc>
          <w:tcPr>
            <w:tcW w:w="3118" w:type="dxa"/>
            <w:shd w:val="clear" w:color="auto" w:fill="auto"/>
            <w:noWrap/>
            <w:vAlign w:val="center"/>
          </w:tcPr>
          <w:p w14:paraId="78737A97" w14:textId="77777777" w:rsidR="0077702B" w:rsidRPr="00683110" w:rsidRDefault="0077702B" w:rsidP="00C8570E">
            <w:pPr>
              <w:pStyle w:val="Q-Lauftext"/>
              <w:spacing w:after="0"/>
              <w:jc w:val="left"/>
              <w:rPr>
                <w:lang w:val="en-US"/>
              </w:rPr>
            </w:pPr>
            <w:proofErr w:type="spellStart"/>
            <w:r w:rsidRPr="00683110">
              <w:rPr>
                <w:lang w:val="en-US"/>
              </w:rPr>
              <w:t>Matjaž</w:t>
            </w:r>
            <w:proofErr w:type="spellEnd"/>
            <w:r w:rsidRPr="00683110">
              <w:rPr>
                <w:lang w:val="en-US"/>
              </w:rPr>
              <w:t xml:space="preserve"> Loc </w:t>
            </w:r>
          </w:p>
          <w:p w14:paraId="0132F6E2" w14:textId="77777777" w:rsidR="0077702B" w:rsidRPr="00683110" w:rsidRDefault="0077702B" w:rsidP="00C8570E">
            <w:pPr>
              <w:pStyle w:val="Q-Lauftext"/>
              <w:spacing w:after="0"/>
              <w:jc w:val="left"/>
              <w:rPr>
                <w:highlight w:val="green"/>
                <w:lang w:val="en-US"/>
              </w:rPr>
            </w:pPr>
            <w:r w:rsidRPr="00683110">
              <w:rPr>
                <w:color w:val="auto"/>
                <w:lang w:val="en-US"/>
              </w:rPr>
              <w:t>www.lucky3in1.com</w:t>
            </w:r>
          </w:p>
        </w:tc>
      </w:tr>
      <w:tr w:rsidR="0077702B" w:rsidRPr="00683110" w14:paraId="6144D939" w14:textId="77777777" w:rsidTr="002C35EE">
        <w:trPr>
          <w:trHeight w:val="141"/>
        </w:trPr>
        <w:tc>
          <w:tcPr>
            <w:tcW w:w="866" w:type="dxa"/>
            <w:vAlign w:val="center"/>
          </w:tcPr>
          <w:p w14:paraId="7F854ED0" w14:textId="77777777" w:rsidR="0077702B" w:rsidRPr="00683110" w:rsidRDefault="0077702B" w:rsidP="00C8570E">
            <w:pPr>
              <w:pStyle w:val="Q-Lauftext"/>
              <w:spacing w:after="0"/>
              <w:jc w:val="left"/>
              <w:rPr>
                <w:b/>
                <w:lang w:val="en-US"/>
              </w:rPr>
            </w:pPr>
            <w:proofErr w:type="gramStart"/>
            <w:r w:rsidRPr="00683110">
              <w:rPr>
                <w:b/>
                <w:lang w:val="en-US"/>
              </w:rPr>
              <w:t>146  (</w:t>
            </w:r>
            <w:proofErr w:type="gramEnd"/>
            <w:r w:rsidRPr="00683110">
              <w:rPr>
                <w:b/>
                <w:lang w:val="en-US"/>
              </w:rPr>
              <w:t>2019)</w:t>
            </w:r>
          </w:p>
        </w:tc>
        <w:tc>
          <w:tcPr>
            <w:tcW w:w="2551" w:type="dxa"/>
            <w:shd w:val="clear" w:color="auto" w:fill="auto"/>
            <w:vAlign w:val="center"/>
          </w:tcPr>
          <w:p w14:paraId="382D8C85" w14:textId="2AE471EE" w:rsidR="0077702B" w:rsidRPr="00683110" w:rsidRDefault="0077702B" w:rsidP="00C8570E">
            <w:pPr>
              <w:pStyle w:val="Q-Lauftext"/>
              <w:spacing w:after="0"/>
              <w:jc w:val="left"/>
              <w:rPr>
                <w:lang w:val="en-US"/>
              </w:rPr>
            </w:pPr>
            <w:proofErr w:type="spellStart"/>
            <w:r w:rsidRPr="00683110">
              <w:rPr>
                <w:lang w:val="en-US"/>
              </w:rPr>
              <w:t>Biometrika</w:t>
            </w:r>
            <w:proofErr w:type="spellEnd"/>
            <w:r w:rsidR="0082566E">
              <w:rPr>
                <w:lang w:val="en-US"/>
              </w:rPr>
              <w:t>,</w:t>
            </w:r>
            <w:r w:rsidRPr="00683110">
              <w:rPr>
                <w:lang w:val="en-US"/>
              </w:rPr>
              <w:t xml:space="preserve"> d.o.o.</w:t>
            </w:r>
          </w:p>
        </w:tc>
        <w:tc>
          <w:tcPr>
            <w:tcW w:w="1872" w:type="dxa"/>
            <w:shd w:val="clear" w:color="auto" w:fill="auto"/>
            <w:noWrap/>
            <w:vAlign w:val="center"/>
          </w:tcPr>
          <w:p w14:paraId="46748B6E" w14:textId="77777777" w:rsidR="0077702B" w:rsidRPr="00683110" w:rsidRDefault="0077702B" w:rsidP="00C8570E">
            <w:pPr>
              <w:pStyle w:val="Q-Lauftext"/>
              <w:spacing w:after="0"/>
              <w:jc w:val="left"/>
              <w:rPr>
                <w:lang w:val="en-US"/>
              </w:rPr>
            </w:pPr>
            <w:r w:rsidRPr="00683110">
              <w:rPr>
                <w:color w:val="auto"/>
                <w:lang w:val="en-US"/>
              </w:rPr>
              <w:t>Mobility and transportation</w:t>
            </w:r>
          </w:p>
        </w:tc>
        <w:tc>
          <w:tcPr>
            <w:tcW w:w="3118" w:type="dxa"/>
            <w:shd w:val="clear" w:color="auto" w:fill="auto"/>
            <w:noWrap/>
            <w:vAlign w:val="center"/>
          </w:tcPr>
          <w:p w14:paraId="0015CEE3" w14:textId="77777777" w:rsidR="0077702B" w:rsidRPr="00683110" w:rsidRDefault="0077702B" w:rsidP="00C8570E">
            <w:pPr>
              <w:pStyle w:val="Q-Lauftext"/>
              <w:spacing w:after="0"/>
              <w:jc w:val="left"/>
              <w:rPr>
                <w:lang w:val="en-US"/>
              </w:rPr>
            </w:pPr>
            <w:proofErr w:type="spellStart"/>
            <w:r w:rsidRPr="00683110">
              <w:rPr>
                <w:lang w:val="en-US"/>
              </w:rPr>
              <w:t>Sergej</w:t>
            </w:r>
            <w:proofErr w:type="spellEnd"/>
            <w:r w:rsidRPr="00683110">
              <w:rPr>
                <w:lang w:val="en-US"/>
              </w:rPr>
              <w:t xml:space="preserve"> </w:t>
            </w:r>
            <w:proofErr w:type="spellStart"/>
            <w:r w:rsidRPr="00683110">
              <w:rPr>
                <w:lang w:val="en-US"/>
              </w:rPr>
              <w:t>Prosen</w:t>
            </w:r>
            <w:proofErr w:type="spellEnd"/>
            <w:r w:rsidRPr="00683110">
              <w:rPr>
                <w:lang w:val="en-US"/>
              </w:rPr>
              <w:t xml:space="preserve"> </w:t>
            </w:r>
          </w:p>
          <w:p w14:paraId="5FAE785C" w14:textId="77777777" w:rsidR="0077702B" w:rsidRPr="00683110" w:rsidRDefault="0077702B" w:rsidP="00C8570E">
            <w:pPr>
              <w:pStyle w:val="Q-Lauftext"/>
              <w:spacing w:after="0"/>
              <w:jc w:val="left"/>
              <w:rPr>
                <w:lang w:val="en-US"/>
              </w:rPr>
            </w:pPr>
            <w:r w:rsidRPr="00683110">
              <w:rPr>
                <w:lang w:val="en-US"/>
              </w:rPr>
              <w:t>sergej@armbeep.com</w:t>
            </w:r>
          </w:p>
          <w:p w14:paraId="434C4D78" w14:textId="77777777" w:rsidR="0077702B" w:rsidRPr="00683110" w:rsidRDefault="0077702B" w:rsidP="00C8570E">
            <w:pPr>
              <w:pStyle w:val="Q-Lauftext"/>
              <w:spacing w:after="0"/>
              <w:jc w:val="left"/>
              <w:rPr>
                <w:lang w:val="en-US"/>
              </w:rPr>
            </w:pPr>
            <w:r w:rsidRPr="00683110">
              <w:rPr>
                <w:color w:val="auto"/>
                <w:lang w:val="en-US"/>
              </w:rPr>
              <w:t>www.armbeep.com</w:t>
            </w:r>
          </w:p>
        </w:tc>
      </w:tr>
      <w:tr w:rsidR="0077702B" w:rsidRPr="00683110" w14:paraId="479AA270" w14:textId="77777777" w:rsidTr="002C35EE">
        <w:trPr>
          <w:trHeight w:val="705"/>
        </w:trPr>
        <w:tc>
          <w:tcPr>
            <w:tcW w:w="866" w:type="dxa"/>
            <w:tcBorders>
              <w:top w:val="single" w:sz="4" w:space="0" w:color="auto"/>
              <w:left w:val="single" w:sz="4" w:space="0" w:color="auto"/>
              <w:bottom w:val="single" w:sz="4" w:space="0" w:color="auto"/>
              <w:right w:val="single" w:sz="4" w:space="0" w:color="auto"/>
            </w:tcBorders>
            <w:vAlign w:val="center"/>
          </w:tcPr>
          <w:p w14:paraId="294E3760" w14:textId="77777777" w:rsidR="0077702B" w:rsidRPr="00683110" w:rsidRDefault="0077702B" w:rsidP="00C8570E">
            <w:pPr>
              <w:pStyle w:val="Q-Lauftext"/>
              <w:spacing w:after="0"/>
              <w:jc w:val="left"/>
              <w:rPr>
                <w:b/>
                <w:lang w:val="en-US"/>
              </w:rPr>
            </w:pPr>
            <w:r w:rsidRPr="00683110">
              <w:rPr>
                <w:b/>
                <w:lang w:val="en-US"/>
              </w:rPr>
              <w:t>146 (2018)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8AF2548" w14:textId="77777777" w:rsidR="0077702B" w:rsidRPr="00683110" w:rsidRDefault="0077702B" w:rsidP="00C8570E">
            <w:pPr>
              <w:pStyle w:val="Q-Lauftext"/>
              <w:spacing w:after="0"/>
              <w:jc w:val="left"/>
              <w:rPr>
                <w:lang w:val="en-US"/>
              </w:rPr>
            </w:pPr>
            <w:proofErr w:type="spellStart"/>
            <w:r w:rsidRPr="00683110">
              <w:rPr>
                <w:lang w:val="en-US"/>
              </w:rPr>
              <w:t>Simarine</w:t>
            </w:r>
            <w:proofErr w:type="spellEnd"/>
            <w:r w:rsidRPr="00683110">
              <w:rPr>
                <w:lang w:val="en-US"/>
              </w:rPr>
              <w:t xml:space="preserve"> d.o.o.</w:t>
            </w:r>
          </w:p>
        </w:tc>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618F8" w14:textId="77777777" w:rsidR="0077702B" w:rsidRPr="00683110" w:rsidRDefault="0077702B" w:rsidP="00C8570E">
            <w:pPr>
              <w:pStyle w:val="Q-Lauftext"/>
              <w:spacing w:after="0"/>
              <w:jc w:val="left"/>
              <w:rPr>
                <w:lang w:val="en-US"/>
              </w:rPr>
            </w:pPr>
            <w:r w:rsidRPr="00683110">
              <w:rPr>
                <w:lang w:val="en-US"/>
              </w:rPr>
              <w:t>Materials and manufacturing</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8A574" w14:textId="77777777" w:rsidR="0077702B" w:rsidRPr="00683110" w:rsidRDefault="0077702B" w:rsidP="00C8570E">
            <w:pPr>
              <w:pStyle w:val="Q-Lauftext"/>
              <w:spacing w:after="0"/>
              <w:jc w:val="left"/>
            </w:pPr>
            <w:r w:rsidRPr="00683110">
              <w:t xml:space="preserve">Jaro </w:t>
            </w:r>
            <w:proofErr w:type="spellStart"/>
            <w:r w:rsidRPr="00683110">
              <w:t>Žuraj</w:t>
            </w:r>
            <w:proofErr w:type="spellEnd"/>
          </w:p>
          <w:p w14:paraId="29A0384C" w14:textId="77777777" w:rsidR="0077702B" w:rsidRPr="00683110" w:rsidRDefault="007A12D6" w:rsidP="00C8570E">
            <w:pPr>
              <w:pStyle w:val="Q-Lauftext"/>
              <w:spacing w:after="0"/>
              <w:jc w:val="left"/>
            </w:pPr>
            <w:hyperlink r:id="rId34" w:history="1">
              <w:r w:rsidR="0077702B" w:rsidRPr="00683110">
                <w:t>jaro@simarin.si</w:t>
              </w:r>
            </w:hyperlink>
          </w:p>
          <w:p w14:paraId="029C7755" w14:textId="77777777" w:rsidR="0077702B" w:rsidRPr="00683110" w:rsidRDefault="007A12D6" w:rsidP="00C8570E">
            <w:pPr>
              <w:pStyle w:val="Q-Lauftext"/>
              <w:spacing w:after="0"/>
              <w:jc w:val="left"/>
            </w:pPr>
            <w:hyperlink r:id="rId35" w:history="1">
              <w:r w:rsidR="0077702B" w:rsidRPr="00683110">
                <w:t>https://www.simarine.net/</w:t>
              </w:r>
            </w:hyperlink>
          </w:p>
        </w:tc>
      </w:tr>
      <w:tr w:rsidR="003F6B90" w:rsidRPr="00683110" w14:paraId="235A2B4D" w14:textId="77777777" w:rsidTr="002C35EE">
        <w:trPr>
          <w:trHeight w:val="705"/>
        </w:trPr>
        <w:tc>
          <w:tcPr>
            <w:tcW w:w="866" w:type="dxa"/>
            <w:tcBorders>
              <w:top w:val="single" w:sz="4" w:space="0" w:color="auto"/>
              <w:left w:val="single" w:sz="4" w:space="0" w:color="auto"/>
              <w:bottom w:val="single" w:sz="4" w:space="0" w:color="auto"/>
              <w:right w:val="single" w:sz="4" w:space="0" w:color="auto"/>
            </w:tcBorders>
            <w:vAlign w:val="center"/>
          </w:tcPr>
          <w:p w14:paraId="12568320" w14:textId="77777777" w:rsidR="0077702B" w:rsidRPr="00683110" w:rsidRDefault="0077702B" w:rsidP="00C8570E">
            <w:pPr>
              <w:pStyle w:val="Q-Lauftext"/>
              <w:spacing w:after="0"/>
              <w:jc w:val="left"/>
              <w:rPr>
                <w:b/>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BF12457" w14:textId="17EF28C9" w:rsidR="0077702B" w:rsidRPr="00683110" w:rsidRDefault="0077702B" w:rsidP="00C8570E">
            <w:pPr>
              <w:pStyle w:val="Q-Lauftext"/>
              <w:spacing w:after="0"/>
              <w:jc w:val="left"/>
              <w:rPr>
                <w:lang w:val="en-US"/>
              </w:rPr>
            </w:pPr>
            <w:proofErr w:type="spellStart"/>
            <w:r w:rsidRPr="00683110">
              <w:rPr>
                <w:lang w:val="en-US"/>
              </w:rPr>
              <w:t>Borgla</w:t>
            </w:r>
            <w:proofErr w:type="spellEnd"/>
            <w:r w:rsidRPr="00683110">
              <w:rPr>
                <w:lang w:val="en-US"/>
              </w:rPr>
              <w:t xml:space="preserve"> d.o.o.</w:t>
            </w:r>
            <w:r w:rsidR="00A63495">
              <w:rPr>
                <w:rStyle w:val="Funotenzeichen"/>
                <w:lang w:val="en-US"/>
              </w:rPr>
              <w:footnoteReference w:id="2"/>
            </w:r>
          </w:p>
        </w:tc>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BDC8C" w14:textId="77777777" w:rsidR="003F6B90" w:rsidRPr="00683110" w:rsidRDefault="0077702B" w:rsidP="00C8570E">
            <w:pPr>
              <w:pStyle w:val="Q-Lauftext"/>
              <w:spacing w:after="0"/>
              <w:jc w:val="left"/>
              <w:rPr>
                <w:lang w:val="en-US"/>
              </w:rPr>
            </w:pPr>
            <w:r w:rsidRPr="00683110">
              <w:rPr>
                <w:lang w:val="en-US"/>
              </w:rPr>
              <w:t>L</w:t>
            </w:r>
            <w:r w:rsidR="003F6B90" w:rsidRPr="00683110">
              <w:rPr>
                <w:lang w:val="en-US"/>
              </w:rPr>
              <w:t>ife science and agriculture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8B084" w14:textId="77777777" w:rsidR="003F6B90" w:rsidRPr="00683110" w:rsidRDefault="003F6B90" w:rsidP="00C8570E">
            <w:pPr>
              <w:pStyle w:val="Q-Lauftext"/>
              <w:spacing w:after="0"/>
              <w:jc w:val="left"/>
            </w:pPr>
            <w:r w:rsidRPr="00683110">
              <w:t>Marko Borko</w:t>
            </w:r>
          </w:p>
          <w:p w14:paraId="1D3880A3" w14:textId="77777777" w:rsidR="003F6B90" w:rsidRPr="00683110" w:rsidRDefault="007A12D6" w:rsidP="00C8570E">
            <w:pPr>
              <w:pStyle w:val="Q-Lauftext"/>
              <w:spacing w:after="0"/>
              <w:jc w:val="left"/>
            </w:pPr>
            <w:hyperlink r:id="rId36" w:history="1">
              <w:r w:rsidR="003F6B90" w:rsidRPr="00683110">
                <w:t>marko@borgla.com</w:t>
              </w:r>
            </w:hyperlink>
          </w:p>
          <w:p w14:paraId="1BABA809" w14:textId="77777777" w:rsidR="003F6B90" w:rsidRPr="00683110" w:rsidRDefault="007A12D6" w:rsidP="00C8570E">
            <w:pPr>
              <w:pStyle w:val="Q-Lauftext"/>
              <w:spacing w:after="0"/>
              <w:jc w:val="left"/>
            </w:pPr>
            <w:hyperlink r:id="rId37" w:history="1">
              <w:r w:rsidR="003F6B90" w:rsidRPr="00683110">
                <w:t>https://kefirko.com/</w:t>
              </w:r>
            </w:hyperlink>
            <w:r w:rsidR="003F6B90" w:rsidRPr="00683110">
              <w:t xml:space="preserve"> </w:t>
            </w:r>
          </w:p>
        </w:tc>
      </w:tr>
      <w:tr w:rsidR="003F6B90" w:rsidRPr="00394BAE" w14:paraId="71619747" w14:textId="77777777" w:rsidTr="002C35EE">
        <w:trPr>
          <w:trHeight w:val="705"/>
        </w:trPr>
        <w:tc>
          <w:tcPr>
            <w:tcW w:w="866" w:type="dxa"/>
            <w:tcBorders>
              <w:top w:val="single" w:sz="4" w:space="0" w:color="auto"/>
              <w:left w:val="single" w:sz="4" w:space="0" w:color="auto"/>
              <w:bottom w:val="single" w:sz="4" w:space="0" w:color="auto"/>
              <w:right w:val="single" w:sz="4" w:space="0" w:color="auto"/>
            </w:tcBorders>
            <w:vAlign w:val="center"/>
          </w:tcPr>
          <w:p w14:paraId="553BEE21" w14:textId="77777777" w:rsidR="003F6B90" w:rsidRPr="00683110" w:rsidRDefault="003F6B90" w:rsidP="00C8570E">
            <w:pPr>
              <w:pStyle w:val="Q-Lauftext"/>
              <w:spacing w:after="0"/>
              <w:jc w:val="left"/>
              <w:rPr>
                <w:b/>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2B5AED" w14:textId="77777777" w:rsidR="003F6B90" w:rsidRPr="00683110" w:rsidRDefault="003F6B90" w:rsidP="00C8570E">
            <w:pPr>
              <w:pStyle w:val="Q-Lauftext"/>
              <w:spacing w:after="0"/>
              <w:jc w:val="left"/>
            </w:pPr>
            <w:proofErr w:type="spellStart"/>
            <w:r w:rsidRPr="00683110">
              <w:t>Pravi</w:t>
            </w:r>
            <w:proofErr w:type="spellEnd"/>
            <w:r w:rsidRPr="00683110">
              <w:t xml:space="preserve"> um </w:t>
            </w:r>
            <w:proofErr w:type="spellStart"/>
            <w:r w:rsidRPr="00683110">
              <w:t>d.o.o</w:t>
            </w:r>
            <w:proofErr w:type="spellEnd"/>
            <w:r w:rsidRPr="00683110">
              <w:t>.</w:t>
            </w:r>
          </w:p>
        </w:tc>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C285D" w14:textId="6BF199A1" w:rsidR="003F6B90" w:rsidRPr="00683110" w:rsidRDefault="003F6B90" w:rsidP="00C8570E">
            <w:pPr>
              <w:pStyle w:val="Q-Lauftext"/>
              <w:spacing w:after="0"/>
              <w:jc w:val="left"/>
              <w:rPr>
                <w:lang w:val="en-US"/>
              </w:rPr>
            </w:pPr>
            <w:r w:rsidRPr="00683110">
              <w:rPr>
                <w:lang w:val="en-US"/>
              </w:rPr>
              <w:t>Materials and manufacturing</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551C6" w14:textId="77777777" w:rsidR="003F6B90" w:rsidRPr="00683110" w:rsidRDefault="003F6B90" w:rsidP="00C8570E">
            <w:pPr>
              <w:pStyle w:val="Q-Lauftext"/>
              <w:spacing w:after="0"/>
              <w:jc w:val="left"/>
              <w:rPr>
                <w:lang w:val="en-US"/>
              </w:rPr>
            </w:pPr>
            <w:r w:rsidRPr="00683110">
              <w:rPr>
                <w:lang w:val="en-US"/>
              </w:rPr>
              <w:t xml:space="preserve">Maja </w:t>
            </w:r>
            <w:proofErr w:type="spellStart"/>
            <w:r w:rsidRPr="00683110">
              <w:rPr>
                <w:lang w:val="en-US"/>
              </w:rPr>
              <w:t>Rajterič</w:t>
            </w:r>
            <w:proofErr w:type="spellEnd"/>
            <w:r w:rsidRPr="00683110">
              <w:rPr>
                <w:lang w:val="en-US"/>
              </w:rPr>
              <w:t xml:space="preserve"> </w:t>
            </w:r>
          </w:p>
          <w:p w14:paraId="780EF889" w14:textId="77777777" w:rsidR="003F6B90" w:rsidRPr="00683110" w:rsidRDefault="007A12D6" w:rsidP="00C8570E">
            <w:pPr>
              <w:pStyle w:val="Q-Lauftext"/>
              <w:spacing w:after="0"/>
              <w:jc w:val="left"/>
              <w:rPr>
                <w:lang w:val="en-US"/>
              </w:rPr>
            </w:pPr>
            <w:hyperlink r:id="rId38" w:history="1">
              <w:r w:rsidR="003F6B90" w:rsidRPr="00683110">
                <w:rPr>
                  <w:lang w:val="en-US"/>
                </w:rPr>
                <w:t>https://tobiar.com/</w:t>
              </w:r>
            </w:hyperlink>
          </w:p>
        </w:tc>
      </w:tr>
      <w:tr w:rsidR="003F6B90" w:rsidRPr="00394BAE" w14:paraId="6530CBD0" w14:textId="77777777" w:rsidTr="002C35EE">
        <w:trPr>
          <w:trHeight w:val="705"/>
        </w:trPr>
        <w:tc>
          <w:tcPr>
            <w:tcW w:w="866" w:type="dxa"/>
            <w:tcBorders>
              <w:top w:val="single" w:sz="4" w:space="0" w:color="auto"/>
              <w:left w:val="single" w:sz="4" w:space="0" w:color="auto"/>
              <w:bottom w:val="single" w:sz="4" w:space="0" w:color="auto"/>
              <w:right w:val="single" w:sz="4" w:space="0" w:color="auto"/>
            </w:tcBorders>
            <w:vAlign w:val="center"/>
          </w:tcPr>
          <w:p w14:paraId="47F57435" w14:textId="77777777" w:rsidR="003F6B90" w:rsidRPr="00E75DCC" w:rsidRDefault="003F6B90" w:rsidP="00C8570E">
            <w:pPr>
              <w:pStyle w:val="Q-Lauftext"/>
              <w:spacing w:after="0"/>
              <w:jc w:val="left"/>
              <w:rPr>
                <w:b/>
                <w:lang w:val="en-US"/>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E77E102" w14:textId="77777777" w:rsidR="003F6B90" w:rsidRPr="00E75DCC" w:rsidRDefault="003F6B90" w:rsidP="00C8570E">
            <w:pPr>
              <w:pStyle w:val="Q-Lauftext"/>
              <w:spacing w:after="0"/>
              <w:jc w:val="left"/>
              <w:rPr>
                <w:lang w:val="en-US"/>
              </w:rPr>
            </w:pPr>
            <w:r w:rsidRPr="00E75DCC">
              <w:rPr>
                <w:lang w:val="en-US"/>
              </w:rPr>
              <w:t>Saving d.o.o.</w:t>
            </w:r>
          </w:p>
        </w:tc>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FD5B4" w14:textId="77777777" w:rsidR="003F6B90" w:rsidRDefault="003F6B90" w:rsidP="00C8570E">
            <w:pPr>
              <w:pStyle w:val="Q-Lauftext"/>
              <w:spacing w:after="0"/>
              <w:jc w:val="left"/>
              <w:rPr>
                <w:lang w:val="en-US"/>
              </w:rPr>
            </w:pPr>
            <w:r w:rsidRPr="00E75DCC">
              <w:rPr>
                <w:lang w:val="en-US"/>
              </w:rPr>
              <w:t>Life science and agriculture</w:t>
            </w:r>
          </w:p>
          <w:p w14:paraId="3CB63B46" w14:textId="77777777" w:rsidR="003F6B90" w:rsidRPr="00E75DCC" w:rsidRDefault="003F6B90" w:rsidP="00C8570E">
            <w:pPr>
              <w:pStyle w:val="Q-Lauftext"/>
              <w:spacing w:after="0"/>
              <w:jc w:val="left"/>
              <w:rPr>
                <w:lang w:val="en-US"/>
              </w:rPr>
            </w:pPr>
            <w:r>
              <w:rPr>
                <w:lang w:val="en-US"/>
              </w:rPr>
              <w:t>(Medical devices)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CC0F3" w14:textId="77777777" w:rsidR="003F6B90" w:rsidRPr="000C25A1" w:rsidRDefault="003F6B90" w:rsidP="00C8570E">
            <w:pPr>
              <w:pStyle w:val="Q-Lauftext"/>
              <w:spacing w:after="0"/>
              <w:jc w:val="left"/>
              <w:rPr>
                <w:lang w:val="en-US"/>
              </w:rPr>
            </w:pPr>
            <w:r w:rsidRPr="000C25A1">
              <w:rPr>
                <w:lang w:val="en-US"/>
              </w:rPr>
              <w:t xml:space="preserve">Marino </w:t>
            </w:r>
            <w:proofErr w:type="spellStart"/>
            <w:r w:rsidRPr="000C25A1">
              <w:rPr>
                <w:lang w:val="en-US"/>
              </w:rPr>
              <w:t>Samardžija</w:t>
            </w:r>
            <w:proofErr w:type="spellEnd"/>
          </w:p>
          <w:p w14:paraId="2252FFEC" w14:textId="77777777" w:rsidR="003F6B90" w:rsidRPr="00E75DCC" w:rsidRDefault="007A12D6" w:rsidP="00C8570E">
            <w:pPr>
              <w:pStyle w:val="Q-Lauftext"/>
              <w:spacing w:after="0"/>
              <w:jc w:val="left"/>
              <w:rPr>
                <w:lang w:val="en-US"/>
              </w:rPr>
            </w:pPr>
            <w:hyperlink r:id="rId39" w:history="1">
              <w:r w:rsidR="003F6B90" w:rsidRPr="00F4397D">
                <w:rPr>
                  <w:lang w:val="en-US"/>
                </w:rPr>
                <w:t>http://www.savvy.si/</w:t>
              </w:r>
            </w:hyperlink>
          </w:p>
        </w:tc>
      </w:tr>
    </w:tbl>
    <w:p w14:paraId="51832BF0" w14:textId="77777777" w:rsidR="003F6B90" w:rsidRPr="00876D79" w:rsidRDefault="003F6B90" w:rsidP="00876D79">
      <w:pPr>
        <w:pStyle w:val="Q-Lauftext"/>
        <w:rPr>
          <w:sz w:val="24"/>
          <w:szCs w:val="24"/>
          <w:lang w:val="en-US"/>
        </w:rPr>
      </w:pPr>
    </w:p>
    <w:sectPr w:rsidR="003F6B90" w:rsidRPr="00876D79" w:rsidSect="00572D1C">
      <w:footerReference w:type="even" r:id="rId40"/>
      <w:footerReference w:type="default" r:id="rId41"/>
      <w:pgSz w:w="11900" w:h="16840" w:code="9"/>
      <w:pgMar w:top="1531" w:right="1701" w:bottom="1814" w:left="1701" w:header="851" w:footer="62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3FCF8" w14:textId="77777777" w:rsidR="007A12D6" w:rsidRDefault="007A12D6" w:rsidP="00522B5D">
      <w:pPr>
        <w:spacing w:line="240" w:lineRule="auto"/>
      </w:pPr>
      <w:r>
        <w:separator/>
      </w:r>
    </w:p>
  </w:endnote>
  <w:endnote w:type="continuationSeparator" w:id="0">
    <w:p w14:paraId="38ED8C13" w14:textId="77777777" w:rsidR="007A12D6" w:rsidRDefault="007A12D6" w:rsidP="00522B5D">
      <w:pPr>
        <w:spacing w:line="240" w:lineRule="auto"/>
      </w:pPr>
      <w:r>
        <w:continuationSeparator/>
      </w:r>
    </w:p>
  </w:endnote>
  <w:endnote w:id="1">
    <w:p w14:paraId="1F40EB8B" w14:textId="77777777" w:rsidR="00453966" w:rsidRPr="00AC5DFA" w:rsidRDefault="00453966" w:rsidP="00AC02BD">
      <w:pPr>
        <w:pStyle w:val="Endnotentext"/>
        <w:spacing w:after="120"/>
        <w:ind w:left="170" w:hanging="170"/>
        <w:rPr>
          <w:sz w:val="18"/>
          <w:szCs w:val="18"/>
          <w:lang w:val="en-US"/>
        </w:rPr>
      </w:pPr>
      <w:r>
        <w:rPr>
          <w:rStyle w:val="Endnotenzeichen"/>
        </w:rPr>
        <w:endnoteRef/>
      </w:r>
      <w:r w:rsidRPr="00646397">
        <w:rPr>
          <w:lang w:val="en-US"/>
        </w:rPr>
        <w:t xml:space="preserve"> </w:t>
      </w:r>
      <w:r w:rsidRPr="00AC5DFA">
        <w:rPr>
          <w:sz w:val="18"/>
          <w:szCs w:val="18"/>
          <w:lang w:val="en-US"/>
        </w:rPr>
        <w:t xml:space="preserve">The Global Startup Ecosystem Report 2017/2018 </w:t>
      </w:r>
      <w:sdt>
        <w:sdtPr>
          <w:rPr>
            <w:sz w:val="18"/>
            <w:szCs w:val="18"/>
          </w:rPr>
          <w:id w:val="777910266"/>
          <w:citation/>
        </w:sdtPr>
        <w:sdtEndPr/>
        <w:sdtContent>
          <w:r w:rsidRPr="00AC5DFA">
            <w:rPr>
              <w:sz w:val="18"/>
              <w:szCs w:val="18"/>
            </w:rPr>
            <w:fldChar w:fldCharType="begin"/>
          </w:r>
          <w:r w:rsidRPr="00AC5DFA">
            <w:rPr>
              <w:sz w:val="18"/>
              <w:szCs w:val="18"/>
              <w:lang w:val="en-US"/>
            </w:rPr>
            <w:instrText xml:space="preserve"> CITATION Sta18 \l 3079 </w:instrText>
          </w:r>
          <w:r w:rsidRPr="00AC5DFA">
            <w:rPr>
              <w:sz w:val="18"/>
              <w:szCs w:val="18"/>
            </w:rPr>
            <w:fldChar w:fldCharType="separate"/>
          </w:r>
          <w:r w:rsidRPr="00AC5DFA">
            <w:rPr>
              <w:noProof/>
              <w:sz w:val="18"/>
              <w:szCs w:val="18"/>
              <w:lang w:val="en-US"/>
            </w:rPr>
            <w:t>(Startup Genome, Global Entrepreneurship Network 2018)</w:t>
          </w:r>
          <w:r w:rsidRPr="00AC5DFA">
            <w:rPr>
              <w:sz w:val="18"/>
              <w:szCs w:val="18"/>
            </w:rPr>
            <w:fldChar w:fldCharType="end"/>
          </w:r>
        </w:sdtContent>
      </w:sdt>
    </w:p>
  </w:endnote>
  <w:endnote w:id="2">
    <w:p w14:paraId="7989D9DE" w14:textId="77777777" w:rsidR="00453966" w:rsidRPr="00AC5DFA" w:rsidRDefault="00453966" w:rsidP="00AC5DFA">
      <w:pPr>
        <w:pStyle w:val="Q-Lauftext"/>
        <w:tabs>
          <w:tab w:val="clear" w:pos="357"/>
          <w:tab w:val="left" w:pos="142"/>
        </w:tabs>
        <w:spacing w:after="120" w:line="240" w:lineRule="auto"/>
        <w:ind w:left="170" w:hanging="170"/>
        <w:rPr>
          <w:rFonts w:ascii="Avenir Light" w:hAnsi="Avenir Light"/>
          <w:sz w:val="18"/>
          <w:szCs w:val="18"/>
          <w:lang w:val="en-US"/>
        </w:rPr>
      </w:pPr>
      <w:r w:rsidRPr="00AC5DFA">
        <w:rPr>
          <w:rStyle w:val="Endnotenzeichen"/>
          <w:rFonts w:ascii="Avenir Light" w:hAnsi="Avenir Light"/>
          <w:sz w:val="18"/>
          <w:szCs w:val="18"/>
        </w:rPr>
        <w:endnoteRef/>
      </w:r>
      <w:r w:rsidRPr="00AC5DFA">
        <w:rPr>
          <w:rFonts w:ascii="Avenir Light" w:hAnsi="Avenir Light"/>
          <w:sz w:val="18"/>
          <w:szCs w:val="18"/>
          <w:lang w:val="en-US"/>
        </w:rPr>
        <w:t xml:space="preserve"> Global Entrepreneurship Monitor - Global Report 2018/2019 </w:t>
      </w:r>
      <w:sdt>
        <w:sdtPr>
          <w:rPr>
            <w:rFonts w:ascii="Avenir Light" w:hAnsi="Avenir Light"/>
            <w:sz w:val="18"/>
            <w:szCs w:val="18"/>
          </w:rPr>
          <w:id w:val="-1899273771"/>
          <w:citation/>
        </w:sdtPr>
        <w:sdtEndPr/>
        <w:sdtContent>
          <w:r w:rsidRPr="00AC5DFA">
            <w:rPr>
              <w:rFonts w:ascii="Avenir Light" w:hAnsi="Avenir Light"/>
              <w:sz w:val="18"/>
              <w:szCs w:val="18"/>
            </w:rPr>
            <w:fldChar w:fldCharType="begin"/>
          </w:r>
          <w:r w:rsidRPr="00AC5DFA">
            <w:rPr>
              <w:rFonts w:ascii="Avenir Light" w:hAnsi="Avenir Light"/>
              <w:sz w:val="18"/>
              <w:szCs w:val="18"/>
              <w:lang w:val="en-US"/>
            </w:rPr>
            <w:instrText xml:space="preserve"> CITATION Bos19 \l 3079 </w:instrText>
          </w:r>
          <w:r w:rsidRPr="00AC5DFA">
            <w:rPr>
              <w:rFonts w:ascii="Avenir Light" w:hAnsi="Avenir Light"/>
              <w:sz w:val="18"/>
              <w:szCs w:val="18"/>
            </w:rPr>
            <w:fldChar w:fldCharType="separate"/>
          </w:r>
          <w:r w:rsidRPr="00AC5DFA">
            <w:rPr>
              <w:rFonts w:ascii="Avenir Light" w:hAnsi="Avenir Light"/>
              <w:noProof/>
              <w:sz w:val="18"/>
              <w:szCs w:val="18"/>
              <w:lang w:val="en-US"/>
            </w:rPr>
            <w:t>(Bosma 2019)</w:t>
          </w:r>
          <w:r w:rsidRPr="00AC5DFA">
            <w:rPr>
              <w:rFonts w:ascii="Avenir Light" w:hAnsi="Avenir Light"/>
              <w:sz w:val="18"/>
              <w:szCs w:val="18"/>
            </w:rPr>
            <w:fldChar w:fldCharType="end"/>
          </w:r>
        </w:sdtContent>
      </w:sdt>
      <w:r w:rsidRPr="00AC5DFA">
        <w:rPr>
          <w:rFonts w:ascii="Avenir Light" w:hAnsi="Avenir Light"/>
          <w:sz w:val="18"/>
          <w:szCs w:val="18"/>
          <w:lang w:val="en-US"/>
        </w:rPr>
        <w:t xml:space="preserve"> Country Profiles Austria p.68, Slovenia p.103</w:t>
      </w:r>
    </w:p>
    <w:p w14:paraId="38781DBF" w14:textId="1A764534" w:rsidR="00453966" w:rsidRPr="00AC5DFA" w:rsidRDefault="00453966" w:rsidP="00AC5DFA">
      <w:pPr>
        <w:pStyle w:val="Q-Lauftext"/>
        <w:tabs>
          <w:tab w:val="clear" w:pos="357"/>
          <w:tab w:val="left" w:pos="142"/>
        </w:tabs>
        <w:spacing w:after="0" w:line="240" w:lineRule="auto"/>
        <w:ind w:left="170" w:hanging="170"/>
        <w:rPr>
          <w:rFonts w:ascii="Avenir Light" w:hAnsi="Avenir Light"/>
          <w:sz w:val="18"/>
          <w:szCs w:val="18"/>
          <w:lang w:val="en-US"/>
        </w:rPr>
      </w:pPr>
      <w:r w:rsidRPr="00AC5DFA">
        <w:rPr>
          <w:rFonts w:ascii="Avenir Light" w:hAnsi="Avenir Light"/>
          <w:sz w:val="18"/>
          <w:szCs w:val="18"/>
          <w:lang w:val="en-US"/>
        </w:rPr>
        <w:tab/>
        <w:t>EFCs (Entrepreneurship Framework Conditions) Scale: 1 = highly insufficient to 9= highly sufficient</w:t>
      </w:r>
    </w:p>
    <w:p w14:paraId="79EF9102" w14:textId="753E3431" w:rsidR="00453966" w:rsidRPr="00AC5DFA" w:rsidRDefault="00453966" w:rsidP="00AC02BD">
      <w:pPr>
        <w:pStyle w:val="Q-Lauftext"/>
        <w:tabs>
          <w:tab w:val="clear" w:pos="357"/>
          <w:tab w:val="left" w:pos="142"/>
        </w:tabs>
        <w:spacing w:after="120" w:line="240" w:lineRule="auto"/>
        <w:ind w:left="170" w:hanging="170"/>
        <w:rPr>
          <w:rFonts w:ascii="Avenir Light" w:hAnsi="Avenir Light"/>
          <w:sz w:val="18"/>
          <w:szCs w:val="18"/>
          <w:lang w:val="en-US"/>
        </w:rPr>
      </w:pPr>
      <w:r w:rsidRPr="00AC5DFA">
        <w:rPr>
          <w:rFonts w:ascii="Avenir Light" w:hAnsi="Avenir Light"/>
          <w:sz w:val="18"/>
          <w:szCs w:val="18"/>
          <w:lang w:val="en-US"/>
        </w:rPr>
        <w:tab/>
        <w:t xml:space="preserve">Cultural and social norms: Austria (3,88) and Slovenia (3,72) rank poorly, only Italy and Bulgaria rank lower in the European ranking </w:t>
      </w:r>
    </w:p>
  </w:endnote>
  <w:endnote w:id="3">
    <w:p w14:paraId="7ED64A84" w14:textId="6AE8C62B" w:rsidR="00453966" w:rsidRPr="00AC5DFA" w:rsidRDefault="00453966" w:rsidP="00AC02BD">
      <w:pPr>
        <w:pStyle w:val="Q-Lauftext"/>
        <w:spacing w:after="120" w:line="240" w:lineRule="auto"/>
        <w:ind w:left="170" w:hanging="170"/>
        <w:rPr>
          <w:rFonts w:ascii="Avenir Light" w:hAnsi="Avenir Light"/>
          <w:sz w:val="18"/>
          <w:szCs w:val="18"/>
          <w:lang w:val="en-US"/>
        </w:rPr>
      </w:pPr>
      <w:r w:rsidRPr="00AC5DFA">
        <w:rPr>
          <w:rStyle w:val="Endnotenzeichen"/>
          <w:rFonts w:ascii="Avenir Light" w:hAnsi="Avenir Light"/>
          <w:sz w:val="18"/>
          <w:szCs w:val="18"/>
        </w:rPr>
        <w:endnoteRef/>
      </w:r>
      <w:r>
        <w:rPr>
          <w:rFonts w:ascii="Avenir Light" w:hAnsi="Avenir Light"/>
          <w:sz w:val="18"/>
          <w:szCs w:val="18"/>
          <w:lang w:val="en-US"/>
        </w:rPr>
        <w:t xml:space="preserve"> </w:t>
      </w:r>
      <w:r w:rsidRPr="00AC5DFA">
        <w:rPr>
          <w:rFonts w:ascii="Avenir Light" w:hAnsi="Avenir Light"/>
          <w:sz w:val="18"/>
          <w:szCs w:val="18"/>
          <w:lang w:val="en-US"/>
        </w:rPr>
        <w:t>2019 SBA Fact Sheet – Austria:</w:t>
      </w:r>
    </w:p>
    <w:p w14:paraId="7BA764C8" w14:textId="1DF98169" w:rsidR="00453966" w:rsidRPr="00AC5DFA" w:rsidRDefault="00453966" w:rsidP="00AC5DFA">
      <w:pPr>
        <w:pStyle w:val="Q-Lauftext"/>
        <w:spacing w:after="0" w:line="240" w:lineRule="auto"/>
        <w:ind w:left="340" w:hanging="170"/>
        <w:rPr>
          <w:rFonts w:ascii="Avenir Light" w:hAnsi="Avenir Light"/>
          <w:sz w:val="18"/>
          <w:szCs w:val="18"/>
          <w:lang w:val="en-US"/>
        </w:rPr>
      </w:pPr>
      <w:r w:rsidRPr="00AC5DFA">
        <w:rPr>
          <w:rFonts w:ascii="Avenir Light" w:hAnsi="Avenir Light"/>
          <w:sz w:val="18"/>
          <w:szCs w:val="18"/>
          <w:lang w:val="en-US"/>
        </w:rPr>
        <w:t>Implementation of the Austrian Business Service Portal (</w:t>
      </w:r>
      <w:proofErr w:type="spellStart"/>
      <w:r w:rsidRPr="00AC5DFA">
        <w:rPr>
          <w:rFonts w:ascii="Avenir Light" w:hAnsi="Avenir Light"/>
          <w:i/>
          <w:iCs/>
          <w:sz w:val="18"/>
          <w:szCs w:val="18"/>
          <w:lang w:val="en-US"/>
        </w:rPr>
        <w:t>Unternehmensserviceportal</w:t>
      </w:r>
      <w:proofErr w:type="spellEnd"/>
      <w:r w:rsidRPr="00AC5DFA">
        <w:rPr>
          <w:rFonts w:ascii="Avenir Light" w:hAnsi="Avenir Light"/>
          <w:sz w:val="18"/>
          <w:szCs w:val="18"/>
          <w:lang w:val="en-US"/>
        </w:rPr>
        <w:t xml:space="preserve">, </w:t>
      </w:r>
      <w:hyperlink r:id="rId1" w:history="1">
        <w:r w:rsidRPr="00AC5DFA">
          <w:rPr>
            <w:rStyle w:val="Hyperlink"/>
            <w:rFonts w:ascii="Avenir Light" w:hAnsi="Avenir Light"/>
            <w:sz w:val="18"/>
            <w:szCs w:val="18"/>
            <w:lang w:val="en-US"/>
          </w:rPr>
          <w:t>www.usp.gv.at</w:t>
        </w:r>
      </w:hyperlink>
      <w:r w:rsidRPr="00AC5DFA">
        <w:fldChar w:fldCharType="begin"/>
      </w:r>
      <w:r w:rsidRPr="00AC5DFA">
        <w:rPr>
          <w:rFonts w:ascii="Avenir Light" w:hAnsi="Avenir Light"/>
          <w:sz w:val="18"/>
          <w:szCs w:val="18"/>
          <w:lang w:val="en-US"/>
        </w:rPr>
        <w:instrText xml:space="preserve"> "http://www.usp.gv.at" </w:instrText>
      </w:r>
      <w:r w:rsidRPr="00AC5DFA">
        <w:fldChar w:fldCharType="separate"/>
      </w:r>
      <w:r w:rsidRPr="00AC5DFA">
        <w:rPr>
          <w:rStyle w:val="Hyperlink"/>
          <w:rFonts w:ascii="Avenir Light" w:hAnsi="Avenir Light"/>
          <w:sz w:val="18"/>
          <w:szCs w:val="18"/>
          <w:lang w:val="en-US"/>
        </w:rPr>
        <w:t>www.usp.gv.at</w:t>
      </w:r>
      <w:r w:rsidRPr="00AC5DFA">
        <w:rPr>
          <w:rStyle w:val="Hyperlink"/>
          <w:rFonts w:ascii="Avenir Light" w:hAnsi="Avenir Light"/>
          <w:sz w:val="18"/>
          <w:szCs w:val="18"/>
          <w:lang w:val="en-US"/>
        </w:rPr>
        <w:fldChar w:fldCharType="end"/>
      </w:r>
      <w:r w:rsidRPr="00AC5DFA">
        <w:rPr>
          <w:rFonts w:ascii="Avenir Light" w:hAnsi="Avenir Light"/>
          <w:sz w:val="18"/>
          <w:szCs w:val="18"/>
          <w:lang w:val="en-US"/>
        </w:rPr>
        <w:t>):</w:t>
      </w:r>
    </w:p>
    <w:p w14:paraId="3531CAD6" w14:textId="56B1E500" w:rsidR="00453966" w:rsidRPr="00AC5DFA" w:rsidRDefault="00453966" w:rsidP="00AC5DFA">
      <w:pPr>
        <w:pStyle w:val="Q-Lauftext"/>
        <w:numPr>
          <w:ilvl w:val="0"/>
          <w:numId w:val="6"/>
        </w:numPr>
        <w:spacing w:after="0" w:line="240" w:lineRule="auto"/>
        <w:ind w:left="340" w:hanging="170"/>
        <w:rPr>
          <w:rFonts w:ascii="Avenir Light" w:hAnsi="Avenir Light"/>
          <w:sz w:val="18"/>
          <w:szCs w:val="18"/>
          <w:lang w:val="en-US"/>
        </w:rPr>
      </w:pPr>
      <w:r w:rsidRPr="00AC5DFA">
        <w:rPr>
          <w:rFonts w:ascii="Avenir Light" w:hAnsi="Avenir Light"/>
          <w:sz w:val="18"/>
          <w:szCs w:val="18"/>
          <w:lang w:val="en-US"/>
        </w:rPr>
        <w:t xml:space="preserve">Handling of certain tax claims </w:t>
      </w:r>
    </w:p>
    <w:p w14:paraId="523F3501" w14:textId="6513BDA2" w:rsidR="00453966" w:rsidRPr="00AC5DFA" w:rsidRDefault="00453966" w:rsidP="00AC5DFA">
      <w:pPr>
        <w:pStyle w:val="Q-Lauftext"/>
        <w:numPr>
          <w:ilvl w:val="0"/>
          <w:numId w:val="6"/>
        </w:numPr>
        <w:spacing w:after="0" w:line="240" w:lineRule="auto"/>
        <w:ind w:left="340" w:hanging="170"/>
        <w:rPr>
          <w:rFonts w:ascii="Avenir Light" w:hAnsi="Avenir Light"/>
          <w:sz w:val="18"/>
          <w:szCs w:val="18"/>
          <w:lang w:val="en-US"/>
        </w:rPr>
      </w:pPr>
      <w:r w:rsidRPr="00AC5DFA">
        <w:rPr>
          <w:rFonts w:ascii="Avenir Light" w:hAnsi="Avenir Light"/>
          <w:sz w:val="18"/>
          <w:szCs w:val="18"/>
          <w:lang w:val="en-US"/>
        </w:rPr>
        <w:t xml:space="preserve">The electronic business establishment service allows startups to be established entirely online </w:t>
      </w:r>
    </w:p>
    <w:p w14:paraId="2C2AAAE8" w14:textId="415ED993" w:rsidR="00453966" w:rsidRPr="00AC5DFA" w:rsidRDefault="00453966" w:rsidP="00AC5DFA">
      <w:pPr>
        <w:pStyle w:val="Endnotentext"/>
        <w:spacing w:after="120"/>
        <w:ind w:left="340" w:hanging="170"/>
        <w:rPr>
          <w:sz w:val="18"/>
          <w:szCs w:val="18"/>
          <w:lang w:val="en-US"/>
        </w:rPr>
      </w:pPr>
      <w:r w:rsidRPr="00AC5DFA">
        <w:rPr>
          <w:rFonts w:eastAsiaTheme="minorEastAsia" w:cs="EC Square Sans Pro"/>
          <w:color w:val="000000"/>
          <w:sz w:val="18"/>
          <w:szCs w:val="18"/>
          <w:lang w:val="en-US"/>
        </w:rPr>
        <w:t>Since January 2019, notaries can establish a limited liability company digitally and shareholders can join the process via virtual chat rooms and electronic signatures. The duration and process of setting up a business remains the same though.</w:t>
      </w:r>
    </w:p>
  </w:endnote>
  <w:endnote w:id="4">
    <w:p w14:paraId="6657EBCD" w14:textId="77777777" w:rsidR="00453966" w:rsidRPr="00AC5DFA" w:rsidRDefault="00453966" w:rsidP="00AC02BD">
      <w:pPr>
        <w:pStyle w:val="Q-Lauftext"/>
        <w:spacing w:after="120" w:line="240" w:lineRule="auto"/>
        <w:ind w:left="170" w:hanging="170"/>
        <w:rPr>
          <w:rFonts w:ascii="Avenir Light" w:hAnsi="Avenir Light"/>
          <w:sz w:val="18"/>
          <w:szCs w:val="18"/>
          <w:lang w:val="en-US"/>
        </w:rPr>
      </w:pPr>
      <w:r w:rsidRPr="00AC5DFA">
        <w:rPr>
          <w:rStyle w:val="Endnotenzeichen"/>
          <w:rFonts w:ascii="Avenir Light" w:hAnsi="Avenir Light"/>
          <w:sz w:val="18"/>
          <w:szCs w:val="18"/>
        </w:rPr>
        <w:endnoteRef/>
      </w:r>
      <w:r w:rsidRPr="00AC5DFA">
        <w:rPr>
          <w:rFonts w:ascii="Avenir Light" w:hAnsi="Avenir Light"/>
          <w:sz w:val="18"/>
          <w:szCs w:val="18"/>
          <w:lang w:val="en-US"/>
        </w:rPr>
        <w:t xml:space="preserve"> SBA Fact Sheet – Slovenia:</w:t>
      </w:r>
    </w:p>
    <w:p w14:paraId="7055AE1E" w14:textId="77777777" w:rsidR="00453966" w:rsidRPr="00AC5DFA" w:rsidRDefault="00453966" w:rsidP="00AC5DFA">
      <w:pPr>
        <w:pStyle w:val="Q-Lauftext"/>
        <w:numPr>
          <w:ilvl w:val="0"/>
          <w:numId w:val="7"/>
        </w:numPr>
        <w:spacing w:after="0" w:line="240" w:lineRule="auto"/>
        <w:ind w:left="340" w:hanging="170"/>
        <w:rPr>
          <w:rFonts w:cs="EC Square Sans Pro"/>
          <w:sz w:val="18"/>
          <w:szCs w:val="18"/>
          <w:lang w:val="en-US"/>
        </w:rPr>
      </w:pPr>
      <w:r w:rsidRPr="00AC5DFA">
        <w:rPr>
          <w:rFonts w:ascii="Avenir Light" w:hAnsi="Avenir Light"/>
          <w:sz w:val="18"/>
          <w:szCs w:val="18"/>
          <w:lang w:val="en-US"/>
        </w:rPr>
        <w:t xml:space="preserve">Establishment of the national business point (SPOT) portal, which provides entrepreneurs with a range of improved, free-of-charge services under a single brand. It includes electronic communication with the public administration, business registration (with adviser assistance if required), consulting services (information, training, etc.) and services related to internationalization and foreign investments for exporters and investors (SPOT Global). </w:t>
      </w:r>
    </w:p>
    <w:p w14:paraId="5BE50EC5" w14:textId="135CF5FD" w:rsidR="00453966" w:rsidRPr="00AC5DFA" w:rsidRDefault="00453966" w:rsidP="00AC5DFA">
      <w:pPr>
        <w:pStyle w:val="Q-Lauftext"/>
        <w:numPr>
          <w:ilvl w:val="0"/>
          <w:numId w:val="7"/>
        </w:numPr>
        <w:spacing w:after="0" w:line="240" w:lineRule="auto"/>
        <w:ind w:left="340" w:hanging="170"/>
        <w:rPr>
          <w:rFonts w:cs="EC Square Sans Pro"/>
          <w:sz w:val="18"/>
          <w:szCs w:val="18"/>
          <w:lang w:val="en-US"/>
        </w:rPr>
      </w:pPr>
      <w:r w:rsidRPr="00AC5DFA">
        <w:rPr>
          <w:rFonts w:cs="EC Square Sans Pro"/>
          <w:sz w:val="18"/>
          <w:szCs w:val="18"/>
          <w:lang w:val="en-US"/>
        </w:rPr>
        <w:t>SEF (Slovenian Enterprise Fund) established registers of innovative start-ups and companies with high added value. The start-ups in the registers benefit from simpler administrative, procedures, tax reliefs, etc.(</w:t>
      </w:r>
      <w:r w:rsidR="007A12D6">
        <w:fldChar w:fldCharType="begin"/>
      </w:r>
      <w:r w:rsidR="007A12D6" w:rsidRPr="00394BAE">
        <w:rPr>
          <w:lang w:val="en-US"/>
        </w:rPr>
        <w:instrText xml:space="preserve"> HYPERLINK "https://podjetniskisklad.si/sl/register/register-inovativnih-zagonskih-podjetij" </w:instrText>
      </w:r>
      <w:r w:rsidR="007A12D6">
        <w:fldChar w:fldCharType="separate"/>
      </w:r>
      <w:r w:rsidRPr="00AC5DFA">
        <w:rPr>
          <w:rStyle w:val="Hyperlink"/>
          <w:rFonts w:cs="EC Square Sans Pro"/>
          <w:sz w:val="18"/>
          <w:szCs w:val="18"/>
          <w:lang w:val="en-US"/>
        </w:rPr>
        <w:t>https://podjetniskisklad.si/sl/register/register-inovativnih-zagonskih-podjetij</w:t>
      </w:r>
      <w:r w:rsidR="007A12D6">
        <w:rPr>
          <w:rStyle w:val="Hyperlink"/>
          <w:rFonts w:cs="EC Square Sans Pro"/>
          <w:sz w:val="18"/>
          <w:szCs w:val="18"/>
          <w:lang w:val="en-US"/>
        </w:rPr>
        <w:fldChar w:fldCharType="end"/>
      </w:r>
      <w:r w:rsidRPr="00AC5DFA">
        <w:rPr>
          <w:rFonts w:cs="EC Square Sans Pro"/>
          <w:sz w:val="18"/>
          <w:szCs w:val="18"/>
          <w:lang w:val="en-US"/>
        </w:rPr>
        <w:t xml:space="preserve"> )   </w:t>
      </w:r>
    </w:p>
    <w:p w14:paraId="22FF0B7F" w14:textId="47BEE61A" w:rsidR="00453966" w:rsidRPr="00AC5DFA" w:rsidRDefault="00453966" w:rsidP="00AC5DFA">
      <w:pPr>
        <w:pStyle w:val="Endnotentext"/>
        <w:numPr>
          <w:ilvl w:val="0"/>
          <w:numId w:val="7"/>
        </w:numPr>
        <w:spacing w:after="120"/>
        <w:ind w:left="340" w:hanging="170"/>
        <w:rPr>
          <w:rFonts w:eastAsiaTheme="minorEastAsia" w:cs="EC Square Sans Pro"/>
          <w:color w:val="000000"/>
          <w:sz w:val="18"/>
          <w:szCs w:val="18"/>
          <w:lang w:val="en-US"/>
        </w:rPr>
      </w:pPr>
      <w:r w:rsidRPr="00AC5DFA">
        <w:rPr>
          <w:rFonts w:eastAsiaTheme="minorEastAsia" w:cs="EC Square Sans Pro"/>
          <w:color w:val="000000"/>
          <w:sz w:val="18"/>
          <w:szCs w:val="18"/>
          <w:lang w:val="en-US"/>
        </w:rPr>
        <w:t xml:space="preserve">In June 2018 e-application for a single residence and work permit for foreigners (E-vloga za pridobitev enotnega dovoljenja za prebivanje in delo tujcev) was established to speed up and simplify the recruitment of foreign nationals who have specific skills and are waiting to be taken on by a known employer (e.g. a high-tech company) </w:t>
      </w:r>
    </w:p>
  </w:endnote>
  <w:endnote w:id="5">
    <w:p w14:paraId="5A9DFDAD" w14:textId="77777777" w:rsidR="00453966" w:rsidRPr="00AC5DFA" w:rsidRDefault="00453966" w:rsidP="00AC02BD">
      <w:pPr>
        <w:pStyle w:val="Q-Lauftext"/>
        <w:tabs>
          <w:tab w:val="clear" w:pos="357"/>
          <w:tab w:val="left" w:pos="142"/>
        </w:tabs>
        <w:spacing w:after="120" w:line="240" w:lineRule="auto"/>
        <w:ind w:left="170" w:hanging="170"/>
        <w:rPr>
          <w:rFonts w:ascii="Avenir Light" w:hAnsi="Avenir Light"/>
          <w:sz w:val="18"/>
          <w:szCs w:val="18"/>
          <w:lang w:val="en-US"/>
        </w:rPr>
      </w:pPr>
      <w:r w:rsidRPr="00AC5DFA">
        <w:rPr>
          <w:rStyle w:val="Endnotenzeichen"/>
          <w:rFonts w:ascii="Avenir Light" w:hAnsi="Avenir Light"/>
          <w:sz w:val="18"/>
          <w:szCs w:val="18"/>
        </w:rPr>
        <w:endnoteRef/>
      </w:r>
      <w:r w:rsidRPr="00AC5DFA">
        <w:rPr>
          <w:rFonts w:ascii="Avenir Light" w:hAnsi="Avenir Light"/>
          <w:sz w:val="18"/>
          <w:szCs w:val="18"/>
          <w:lang w:val="en-US"/>
        </w:rPr>
        <w:t xml:space="preserve"> Global Entrepreneurship Monitor Report 2018/2019: Country Profiles Austria p.68, Slovenia p.103</w:t>
      </w:r>
    </w:p>
    <w:p w14:paraId="1B44D6C9" w14:textId="7F07527C" w:rsidR="00453966" w:rsidRPr="00AC5DFA" w:rsidRDefault="00453966" w:rsidP="00AC5DFA">
      <w:pPr>
        <w:pStyle w:val="Q-Lauftext"/>
        <w:tabs>
          <w:tab w:val="clear" w:pos="357"/>
          <w:tab w:val="left" w:pos="142"/>
        </w:tabs>
        <w:spacing w:after="0" w:line="240" w:lineRule="auto"/>
        <w:ind w:left="340" w:hanging="170"/>
        <w:rPr>
          <w:rFonts w:ascii="Avenir Light" w:hAnsi="Avenir Light"/>
          <w:sz w:val="18"/>
          <w:szCs w:val="18"/>
          <w:lang w:val="en-US"/>
        </w:rPr>
      </w:pPr>
      <w:r w:rsidRPr="00AC5DFA">
        <w:rPr>
          <w:rFonts w:ascii="Avenir Light" w:hAnsi="Avenir Light"/>
          <w:sz w:val="18"/>
          <w:szCs w:val="18"/>
          <w:lang w:val="en-US"/>
        </w:rPr>
        <w:t>EFCs (Entrepreneurship Framework Conditions) Scale: 1 = highly insufficient to 9= highly sufficient:</w:t>
      </w:r>
    </w:p>
    <w:p w14:paraId="59C4B222" w14:textId="77777777" w:rsidR="00453966" w:rsidRPr="00AC5DFA" w:rsidRDefault="00453966" w:rsidP="00AC5DFA">
      <w:pPr>
        <w:pStyle w:val="Q-Lauftext"/>
        <w:numPr>
          <w:ilvl w:val="0"/>
          <w:numId w:val="9"/>
        </w:numPr>
        <w:tabs>
          <w:tab w:val="clear" w:pos="357"/>
          <w:tab w:val="left" w:pos="142"/>
        </w:tabs>
        <w:spacing w:after="0" w:line="240" w:lineRule="auto"/>
        <w:ind w:left="340" w:hanging="170"/>
        <w:rPr>
          <w:rFonts w:ascii="Avenir Light" w:hAnsi="Avenir Light"/>
          <w:sz w:val="18"/>
          <w:szCs w:val="18"/>
          <w:lang w:val="en-US"/>
        </w:rPr>
      </w:pPr>
      <w:r w:rsidRPr="00AC5DFA">
        <w:rPr>
          <w:rFonts w:ascii="Avenir Light" w:hAnsi="Avenir Light"/>
          <w:sz w:val="18"/>
          <w:szCs w:val="18"/>
          <w:lang w:val="en-US"/>
        </w:rPr>
        <w:t>Government policies: taxes and bureaucracy: Austria (4,0), Slovenia (3,33)</w:t>
      </w:r>
    </w:p>
    <w:p w14:paraId="3D40E16F" w14:textId="39D5CA75" w:rsidR="00453966" w:rsidRPr="00AC5DFA" w:rsidRDefault="00453966" w:rsidP="00AC5DFA">
      <w:pPr>
        <w:pStyle w:val="Q-Lauftext"/>
        <w:numPr>
          <w:ilvl w:val="0"/>
          <w:numId w:val="9"/>
        </w:numPr>
        <w:tabs>
          <w:tab w:val="clear" w:pos="357"/>
          <w:tab w:val="left" w:pos="142"/>
        </w:tabs>
        <w:spacing w:after="120" w:line="240" w:lineRule="auto"/>
        <w:ind w:left="340" w:hanging="170"/>
        <w:rPr>
          <w:rFonts w:ascii="Avenir Light" w:hAnsi="Avenir Light"/>
          <w:sz w:val="18"/>
          <w:szCs w:val="18"/>
          <w:lang w:val="en-US"/>
        </w:rPr>
      </w:pPr>
      <w:r w:rsidRPr="00AC5DFA">
        <w:rPr>
          <w:rFonts w:ascii="Avenir Light" w:hAnsi="Avenir Light"/>
          <w:sz w:val="18"/>
          <w:szCs w:val="18"/>
          <w:lang w:val="en-US"/>
        </w:rPr>
        <w:t>Government entrepreneurship programs: Austria (6,18) – rank 2 in Europe after Luxembourg, Slovenia (4,96)</w:t>
      </w:r>
    </w:p>
  </w:endnote>
  <w:endnote w:id="6">
    <w:p w14:paraId="1567526E" w14:textId="47D2A490"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2019 SBA Fact Sheet – Austria/Slovenia: </w:t>
      </w:r>
      <w:r w:rsidRPr="00AC5DFA">
        <w:rPr>
          <w:sz w:val="18"/>
          <w:szCs w:val="18"/>
          <w:lang w:val="en-US"/>
        </w:rPr>
        <w:br/>
        <w:t>Number of procedures required to start a business: Austria (8), Slovenia (3), EU average (5,39)</w:t>
      </w:r>
    </w:p>
  </w:endnote>
  <w:endnote w:id="7">
    <w:p w14:paraId="350A029B" w14:textId="60CC8BB0"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2019 SBA Fact Sheet – Austria/Slovenia:</w:t>
      </w:r>
    </w:p>
    <w:p w14:paraId="0756C6B7" w14:textId="4647D04E" w:rsidR="00453966" w:rsidRPr="00AC5DFA" w:rsidRDefault="00453966" w:rsidP="001A6494">
      <w:pPr>
        <w:pStyle w:val="Endnotentext"/>
        <w:numPr>
          <w:ilvl w:val="0"/>
          <w:numId w:val="5"/>
        </w:numPr>
        <w:ind w:left="340" w:hanging="170"/>
        <w:rPr>
          <w:sz w:val="18"/>
          <w:szCs w:val="18"/>
          <w:lang w:val="en-US"/>
        </w:rPr>
      </w:pPr>
      <w:r w:rsidRPr="00AC5DFA">
        <w:rPr>
          <w:sz w:val="18"/>
          <w:szCs w:val="18"/>
          <w:lang w:val="en-US"/>
        </w:rPr>
        <w:t xml:space="preserve">In 2019, Slovenia has still the second highest paid-in minimum capital requirement in the EU (36.8% of income </w:t>
      </w:r>
      <w:r w:rsidRPr="00AC5DFA">
        <w:rPr>
          <w:i/>
          <w:iCs/>
          <w:sz w:val="18"/>
          <w:szCs w:val="18"/>
          <w:lang w:val="en-US"/>
        </w:rPr>
        <w:t>per capita</w:t>
      </w:r>
      <w:r w:rsidRPr="00AC5DFA">
        <w:rPr>
          <w:sz w:val="18"/>
          <w:szCs w:val="18"/>
          <w:lang w:val="en-US"/>
        </w:rPr>
        <w:t>). Austria: 11,9 %, EU average: 9,57 %</w:t>
      </w:r>
    </w:p>
    <w:p w14:paraId="56DD6C19" w14:textId="4E7B4C32" w:rsidR="00453966" w:rsidRPr="00AC5DFA" w:rsidRDefault="00453966" w:rsidP="001A6494">
      <w:pPr>
        <w:pStyle w:val="Endnotentext"/>
        <w:numPr>
          <w:ilvl w:val="0"/>
          <w:numId w:val="5"/>
        </w:numPr>
        <w:ind w:left="340" w:hanging="170"/>
        <w:rPr>
          <w:sz w:val="18"/>
          <w:szCs w:val="18"/>
          <w:lang w:val="en-US"/>
        </w:rPr>
      </w:pPr>
      <w:r w:rsidRPr="00AC5DFA">
        <w:rPr>
          <w:sz w:val="18"/>
          <w:szCs w:val="18"/>
          <w:lang w:val="en-US"/>
        </w:rPr>
        <w:t xml:space="preserve">Time it takes to pay taxes in 2019: Austria (131 hours), Slovenia (233 hours), EU average (172 hours) </w:t>
      </w:r>
    </w:p>
    <w:p w14:paraId="3E0B34CC" w14:textId="2C06F2DA" w:rsidR="00453966" w:rsidRPr="00AC5DFA" w:rsidRDefault="00453966" w:rsidP="001A6494">
      <w:pPr>
        <w:pStyle w:val="Endnotentext"/>
        <w:numPr>
          <w:ilvl w:val="0"/>
          <w:numId w:val="5"/>
        </w:numPr>
        <w:spacing w:after="120"/>
        <w:ind w:left="340" w:hanging="170"/>
        <w:rPr>
          <w:sz w:val="18"/>
          <w:szCs w:val="18"/>
          <w:lang w:val="en-US"/>
        </w:rPr>
      </w:pPr>
      <w:r w:rsidRPr="00AC5DFA">
        <w:rPr>
          <w:sz w:val="18"/>
          <w:szCs w:val="18"/>
          <w:lang w:val="en-US"/>
        </w:rPr>
        <w:t>Burden of government regulations in 2018: Austria (3,52), Slovenia (2.62), EU average (3,35) (1=burdensome, 7=not burdensome).</w:t>
      </w:r>
    </w:p>
  </w:endnote>
  <w:endnote w:id="8">
    <w:p w14:paraId="3AB07982" w14:textId="60B9255C"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w:t>
      </w:r>
      <w:sdt>
        <w:sdtPr>
          <w:rPr>
            <w:sz w:val="18"/>
            <w:szCs w:val="18"/>
          </w:rPr>
          <w:id w:val="1879889517"/>
          <w:citation/>
        </w:sdtPr>
        <w:sdtEndPr/>
        <w:sdtContent>
          <w:r w:rsidRPr="00AC5DFA">
            <w:rPr>
              <w:sz w:val="18"/>
              <w:szCs w:val="18"/>
            </w:rPr>
            <w:fldChar w:fldCharType="begin"/>
          </w:r>
          <w:r w:rsidRPr="00AC5DFA">
            <w:rPr>
              <w:sz w:val="18"/>
              <w:szCs w:val="18"/>
              <w:lang w:val="en-US"/>
            </w:rPr>
            <w:instrText xml:space="preserve"> CITATION 4 \l 3079 </w:instrText>
          </w:r>
          <w:r w:rsidRPr="00AC5DFA">
            <w:rPr>
              <w:sz w:val="18"/>
              <w:szCs w:val="18"/>
            </w:rPr>
            <w:fldChar w:fldCharType="separate"/>
          </w:r>
          <w:r w:rsidRPr="00AC5DFA">
            <w:rPr>
              <w:noProof/>
              <w:sz w:val="18"/>
              <w:szCs w:val="18"/>
              <w:lang w:val="en-US"/>
            </w:rPr>
            <w:t>(Austrian Startups 2019)</w:t>
          </w:r>
          <w:r w:rsidRPr="00AC5DFA">
            <w:rPr>
              <w:sz w:val="18"/>
              <w:szCs w:val="18"/>
            </w:rPr>
            <w:fldChar w:fldCharType="end"/>
          </w:r>
        </w:sdtContent>
      </w:sdt>
      <w:r w:rsidRPr="00AC5DFA">
        <w:rPr>
          <w:sz w:val="18"/>
          <w:szCs w:val="18"/>
          <w:lang w:val="en-US"/>
        </w:rPr>
        <w:t xml:space="preserve">: p. 23, </w:t>
      </w:r>
      <w:sdt>
        <w:sdtPr>
          <w:rPr>
            <w:sz w:val="18"/>
            <w:szCs w:val="18"/>
            <w:lang w:val="en-US"/>
          </w:rPr>
          <w:id w:val="-2056761659"/>
          <w:citation/>
        </w:sdtPr>
        <w:sdtEndPr/>
        <w:sdtContent>
          <w:r w:rsidRPr="00AC5DFA">
            <w:rPr>
              <w:sz w:val="18"/>
              <w:szCs w:val="18"/>
              <w:lang w:val="en-US"/>
            </w:rPr>
            <w:fldChar w:fldCharType="begin"/>
          </w:r>
          <w:r w:rsidRPr="00AC5DFA">
            <w:rPr>
              <w:sz w:val="18"/>
              <w:szCs w:val="18"/>
              <w:lang w:val="en-US"/>
            </w:rPr>
            <w:instrText xml:space="preserve"> CITATION 5 \l 3079 </w:instrText>
          </w:r>
          <w:r w:rsidRPr="00AC5DFA">
            <w:rPr>
              <w:sz w:val="18"/>
              <w:szCs w:val="18"/>
              <w:lang w:val="en-US"/>
            </w:rPr>
            <w:fldChar w:fldCharType="separate"/>
          </w:r>
          <w:r w:rsidRPr="00AC5DFA">
            <w:rPr>
              <w:noProof/>
              <w:sz w:val="18"/>
              <w:szCs w:val="18"/>
              <w:lang w:val="en-US"/>
            </w:rPr>
            <w:t>(AAIA, Austrian Startups, AVCO 2019)</w:t>
          </w:r>
          <w:r w:rsidRPr="00AC5DFA">
            <w:rPr>
              <w:sz w:val="18"/>
              <w:szCs w:val="18"/>
              <w:lang w:val="en-US"/>
            </w:rPr>
            <w:fldChar w:fldCharType="end"/>
          </w:r>
        </w:sdtContent>
      </w:sdt>
      <w:r w:rsidRPr="00AC5DFA">
        <w:rPr>
          <w:sz w:val="18"/>
          <w:szCs w:val="18"/>
          <w:lang w:val="en-US"/>
        </w:rPr>
        <w:t>: p.11</w:t>
      </w:r>
    </w:p>
  </w:endnote>
  <w:endnote w:id="9">
    <w:p w14:paraId="3F1C1FAA" w14:textId="7F521EB6"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In Austria and Slovenia there is currently no legal form that meets the requirements of growth-oriented early stage startups. </w:t>
      </w:r>
      <w:r w:rsidRPr="00AC5DFA">
        <w:rPr>
          <w:sz w:val="18"/>
          <w:szCs w:val="18"/>
          <w:lang w:val="en-US"/>
        </w:rPr>
        <w:t xml:space="preserve">The majority of startups are founded as limited company - GmbH (Gesellschaft mit beschränkter Haftung) in Austria or d.o.o. (družba z omejeno odgovornostjo) in Slovenia. These legal forms have specific disadvantages for international scaleups: </w:t>
      </w:r>
    </w:p>
    <w:p w14:paraId="1B76D2C5" w14:textId="59893FD1" w:rsidR="00453966" w:rsidRPr="00AC5DFA" w:rsidRDefault="00453966" w:rsidP="001A6494">
      <w:pPr>
        <w:pStyle w:val="Endnotentext"/>
        <w:numPr>
          <w:ilvl w:val="0"/>
          <w:numId w:val="8"/>
        </w:numPr>
        <w:ind w:left="340" w:hanging="170"/>
        <w:rPr>
          <w:sz w:val="18"/>
          <w:szCs w:val="18"/>
          <w:lang w:val="en-US"/>
        </w:rPr>
      </w:pPr>
      <w:r w:rsidRPr="00AC5DFA">
        <w:rPr>
          <w:sz w:val="18"/>
          <w:szCs w:val="18"/>
          <w:lang w:val="en-US"/>
        </w:rPr>
        <w:t xml:space="preserve">share options for employees: complex legislation and unattractive tax schemes </w:t>
      </w:r>
    </w:p>
    <w:p w14:paraId="2A541ABD" w14:textId="797E613F" w:rsidR="00453966" w:rsidRPr="00AC5DFA" w:rsidRDefault="00453966" w:rsidP="001A6494">
      <w:pPr>
        <w:pStyle w:val="Endnotentext"/>
        <w:numPr>
          <w:ilvl w:val="0"/>
          <w:numId w:val="8"/>
        </w:numPr>
        <w:ind w:left="340" w:hanging="170"/>
        <w:rPr>
          <w:sz w:val="18"/>
          <w:szCs w:val="18"/>
          <w:lang w:val="en-US"/>
        </w:rPr>
      </w:pPr>
      <w:r w:rsidRPr="00AC5DFA">
        <w:rPr>
          <w:sz w:val="18"/>
          <w:szCs w:val="18"/>
          <w:lang w:val="en-US"/>
        </w:rPr>
        <w:t xml:space="preserve">transfer of shares: costly bureaucracy for entrepreneurs </w:t>
      </w:r>
    </w:p>
    <w:p w14:paraId="65F44576" w14:textId="23C72BB5" w:rsidR="00453966" w:rsidRPr="00AC5DFA" w:rsidRDefault="00453966" w:rsidP="001A6494">
      <w:pPr>
        <w:pStyle w:val="Endnotentext"/>
        <w:numPr>
          <w:ilvl w:val="0"/>
          <w:numId w:val="8"/>
        </w:numPr>
        <w:spacing w:after="120"/>
        <w:ind w:left="340" w:hanging="170"/>
        <w:rPr>
          <w:sz w:val="18"/>
          <w:szCs w:val="18"/>
          <w:lang w:val="en-US"/>
        </w:rPr>
      </w:pPr>
      <w:r w:rsidRPr="00AC5DFA">
        <w:rPr>
          <w:sz w:val="18"/>
          <w:szCs w:val="18"/>
          <w:lang w:val="en-US"/>
        </w:rPr>
        <w:t>international investors are not familiar with legal form of GmbH</w:t>
      </w:r>
      <w:r w:rsidR="0082566E">
        <w:rPr>
          <w:sz w:val="18"/>
          <w:szCs w:val="18"/>
          <w:lang w:val="en-US"/>
        </w:rPr>
        <w:t>/d.o.o.</w:t>
      </w:r>
    </w:p>
  </w:endnote>
  <w:endnote w:id="10">
    <w:p w14:paraId="1B31EC73" w14:textId="075796AB" w:rsidR="00453966" w:rsidRPr="00AC5DFA" w:rsidRDefault="00453966" w:rsidP="00AC02BD">
      <w:pPr>
        <w:pStyle w:val="Kommentar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In Slovenia startups may apply to be listed in a startup register which is governed by the </w:t>
      </w:r>
      <w:r w:rsidR="007A12D6">
        <w:fldChar w:fldCharType="begin"/>
      </w:r>
      <w:r w:rsidR="007A12D6" w:rsidRPr="00394BAE">
        <w:rPr>
          <w:lang w:val="en-US"/>
        </w:rPr>
        <w:instrText xml:space="preserve"> HYPERLINK "http://pisrs.si/Pis.web/pregledPredpisa?id=ZAKO7634" </w:instrText>
      </w:r>
      <w:r w:rsidR="007A12D6">
        <w:fldChar w:fldCharType="separate"/>
      </w:r>
      <w:r w:rsidRPr="00AC5DFA">
        <w:rPr>
          <w:sz w:val="18"/>
          <w:szCs w:val="18"/>
          <w:lang w:val="en-US"/>
        </w:rPr>
        <w:t>Investment Promotion Act</w:t>
      </w:r>
      <w:r w:rsidR="007A12D6">
        <w:rPr>
          <w:sz w:val="18"/>
          <w:szCs w:val="18"/>
          <w:lang w:val="en-US"/>
        </w:rPr>
        <w:fldChar w:fldCharType="end"/>
      </w:r>
      <w:r w:rsidRPr="00AC5DFA">
        <w:rPr>
          <w:sz w:val="18"/>
          <w:szCs w:val="18"/>
          <w:lang w:val="en-US"/>
        </w:rPr>
        <w:t xml:space="preserve"> (Article 31) and run by the </w:t>
      </w:r>
      <w:hyperlink r:id="rId2" w:history="1">
        <w:r w:rsidRPr="00AC5DFA">
          <w:rPr>
            <w:sz w:val="18"/>
            <w:szCs w:val="18"/>
            <w:lang w:val="en-US"/>
          </w:rPr>
          <w:t>Slovene Enterprise Fund</w:t>
        </w:r>
      </w:hyperlink>
      <w:r w:rsidRPr="00AC5DFA">
        <w:rPr>
          <w:sz w:val="18"/>
          <w:szCs w:val="18"/>
          <w:lang w:val="en-US"/>
        </w:rPr>
        <w:t>. For startups, the inclusion in the register means official confirmation of their status, which can be beneficial in certain calls and tenders, however, there are some direct benefits, such as simplified hiring of foreigners (i.e. registered startups are not required to provide certain documents to the Employment Service of Slovenia).</w:t>
      </w:r>
    </w:p>
  </w:endnote>
  <w:endnote w:id="11">
    <w:p w14:paraId="323864C5" w14:textId="3999D3A8"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Good Practice example: Estonia: state-issued secure digital identity for non-residents (e-residency without physical presence), English documentation</w:t>
      </w:r>
    </w:p>
  </w:endnote>
  <w:endnote w:id="12">
    <w:p w14:paraId="19FFDAA5" w14:textId="56F44A6B" w:rsidR="00453966" w:rsidRPr="00AC5DFA" w:rsidRDefault="00453966" w:rsidP="001A6494">
      <w:pPr>
        <w:pStyle w:val="Q-Lauftext"/>
        <w:spacing w:after="120" w:line="240" w:lineRule="auto"/>
        <w:ind w:left="170" w:hanging="170"/>
        <w:rPr>
          <w:rFonts w:ascii="Avenir Light" w:hAnsi="Avenir Light"/>
          <w:sz w:val="18"/>
          <w:szCs w:val="18"/>
          <w:lang w:val="en-US"/>
        </w:rPr>
      </w:pPr>
      <w:r w:rsidRPr="00AC5DFA">
        <w:rPr>
          <w:rStyle w:val="Endnotenzeichen"/>
          <w:rFonts w:ascii="Avenir Light" w:hAnsi="Avenir Light"/>
          <w:sz w:val="18"/>
          <w:szCs w:val="18"/>
        </w:rPr>
        <w:endnoteRef/>
      </w:r>
      <w:r>
        <w:rPr>
          <w:rFonts w:ascii="Avenir Light" w:hAnsi="Avenir Light"/>
          <w:sz w:val="18"/>
          <w:szCs w:val="18"/>
          <w:lang w:val="en-US"/>
        </w:rPr>
        <w:t xml:space="preserve"> </w:t>
      </w:r>
      <w:r w:rsidRPr="00AC5DFA">
        <w:rPr>
          <w:rFonts w:ascii="Avenir Light" w:hAnsi="Avenir Light"/>
          <w:sz w:val="18"/>
          <w:szCs w:val="18"/>
          <w:lang w:val="en-US"/>
        </w:rPr>
        <w:t>Global Entrepreneurship Monitor Report 2018/2019: Country Profiles Austria p.68, Slovenia p.103</w:t>
      </w:r>
      <w:r>
        <w:rPr>
          <w:rFonts w:ascii="Avenir Light" w:hAnsi="Avenir Light"/>
          <w:sz w:val="18"/>
          <w:szCs w:val="18"/>
          <w:lang w:val="en-US"/>
        </w:rPr>
        <w:tab/>
      </w:r>
      <w:r w:rsidRPr="00AC5DFA">
        <w:rPr>
          <w:rFonts w:ascii="Avenir Light" w:hAnsi="Avenir Light"/>
          <w:sz w:val="18"/>
          <w:szCs w:val="18"/>
          <w:lang w:val="en-US"/>
        </w:rPr>
        <w:br/>
        <w:t>EFCs (Entrepreneurship Framework Conditions) Scale: 1 = highly insufficient to 9= highly sufficient:</w:t>
      </w:r>
    </w:p>
    <w:p w14:paraId="0773AABC" w14:textId="77777777" w:rsidR="00453966" w:rsidRPr="00AC5DFA" w:rsidRDefault="00453966" w:rsidP="001A6494">
      <w:pPr>
        <w:pStyle w:val="Q-Lauftext"/>
        <w:numPr>
          <w:ilvl w:val="0"/>
          <w:numId w:val="3"/>
        </w:numPr>
        <w:spacing w:after="0" w:line="240" w:lineRule="auto"/>
        <w:ind w:left="340" w:hanging="170"/>
        <w:rPr>
          <w:rFonts w:ascii="Avenir Light" w:hAnsi="Avenir Light"/>
          <w:sz w:val="18"/>
          <w:szCs w:val="18"/>
          <w:lang w:val="en-US"/>
        </w:rPr>
      </w:pPr>
      <w:r w:rsidRPr="00AC5DFA">
        <w:rPr>
          <w:rFonts w:ascii="Avenir Light" w:hAnsi="Avenir Light"/>
          <w:sz w:val="18"/>
          <w:szCs w:val="18"/>
          <w:lang w:val="en-US"/>
        </w:rPr>
        <w:t>Entrepreneurial Education at School Stage: Austria (2,62), Slovenia (3,12)</w:t>
      </w:r>
    </w:p>
    <w:p w14:paraId="3E213CBE" w14:textId="6C42DA30" w:rsidR="00453966" w:rsidRPr="00AC5DFA" w:rsidRDefault="00453966" w:rsidP="001A6494">
      <w:pPr>
        <w:pStyle w:val="Q-Lauftext"/>
        <w:numPr>
          <w:ilvl w:val="0"/>
          <w:numId w:val="3"/>
        </w:numPr>
        <w:spacing w:after="120" w:line="240" w:lineRule="auto"/>
        <w:ind w:left="340" w:hanging="170"/>
        <w:rPr>
          <w:rFonts w:ascii="Avenir Light" w:hAnsi="Avenir Light"/>
          <w:sz w:val="18"/>
          <w:szCs w:val="18"/>
          <w:lang w:val="en-US"/>
        </w:rPr>
      </w:pPr>
      <w:r w:rsidRPr="00AC5DFA">
        <w:rPr>
          <w:rFonts w:ascii="Avenir Light" w:hAnsi="Avenir Light"/>
          <w:sz w:val="18"/>
          <w:szCs w:val="18"/>
          <w:lang w:val="en-US"/>
        </w:rPr>
        <w:t>Entrepreneurial Education at Post School Stage: Austria (5,23), Slovenia (4,77)</w:t>
      </w:r>
    </w:p>
  </w:endnote>
  <w:endnote w:id="13">
    <w:p w14:paraId="42CF755B" w14:textId="74D7CFF2" w:rsidR="00453966" w:rsidRPr="00AC5DFA" w:rsidRDefault="00453966" w:rsidP="00AC02BD">
      <w:pPr>
        <w:pStyle w:val="Q-Lauftext"/>
        <w:spacing w:after="120" w:line="240" w:lineRule="auto"/>
        <w:ind w:left="170" w:hanging="170"/>
        <w:rPr>
          <w:rFonts w:ascii="Avenir Light" w:hAnsi="Avenir Light"/>
          <w:sz w:val="18"/>
          <w:szCs w:val="18"/>
          <w:lang w:val="en-US"/>
        </w:rPr>
      </w:pPr>
      <w:r w:rsidRPr="00AC5DFA">
        <w:rPr>
          <w:rStyle w:val="Endnotenzeichen"/>
          <w:rFonts w:ascii="Avenir Light" w:hAnsi="Avenir Light"/>
          <w:sz w:val="18"/>
          <w:szCs w:val="18"/>
        </w:rPr>
        <w:endnoteRef/>
      </w:r>
      <w:r>
        <w:rPr>
          <w:rFonts w:ascii="Avenir Light" w:hAnsi="Avenir Light"/>
          <w:sz w:val="18"/>
          <w:szCs w:val="18"/>
          <w:lang w:val="en-US"/>
        </w:rPr>
        <w:t xml:space="preserve"> </w:t>
      </w:r>
      <w:r w:rsidRPr="00AC5DFA">
        <w:rPr>
          <w:rFonts w:ascii="Avenir Light" w:hAnsi="Avenir Light"/>
          <w:sz w:val="18"/>
          <w:szCs w:val="18"/>
          <w:lang w:val="en-US"/>
        </w:rPr>
        <w:t xml:space="preserve">Global Entrepreneurship Monitor Report 2018/2019, Table 3, p. 120: </w:t>
      </w:r>
      <w:r>
        <w:rPr>
          <w:rFonts w:ascii="Avenir Light" w:hAnsi="Avenir Light"/>
          <w:sz w:val="18"/>
          <w:szCs w:val="18"/>
          <w:lang w:val="en-US"/>
        </w:rPr>
        <w:tab/>
      </w:r>
      <w:r>
        <w:rPr>
          <w:rFonts w:ascii="Avenir Light" w:hAnsi="Avenir Light"/>
          <w:sz w:val="18"/>
          <w:szCs w:val="18"/>
          <w:lang w:val="en-US"/>
        </w:rPr>
        <w:br/>
      </w:r>
      <w:r w:rsidRPr="00AC5DFA">
        <w:rPr>
          <w:rFonts w:ascii="Avenir Light" w:hAnsi="Avenir Light"/>
          <w:sz w:val="18"/>
          <w:szCs w:val="18"/>
          <w:lang w:val="en-US"/>
        </w:rPr>
        <w:t>Female/Male Total early-stage Entrepreneurial Activity (TEA) Rates: Austria (13,9 % male / 7,9 % female = 0,57), Slovenia (8,8 % male / 3,8% female = 0,43)</w:t>
      </w:r>
    </w:p>
  </w:endnote>
  <w:endnote w:id="14">
    <w:p w14:paraId="4F91F558" w14:textId="75D2051F"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w:t>
      </w:r>
      <w:sdt>
        <w:sdtPr>
          <w:rPr>
            <w:sz w:val="18"/>
            <w:szCs w:val="18"/>
            <w:lang w:val="en-US"/>
          </w:rPr>
          <w:id w:val="327178978"/>
          <w:citation/>
        </w:sdtPr>
        <w:sdtEndPr/>
        <w:sdtContent>
          <w:r w:rsidRPr="00AC5DFA">
            <w:rPr>
              <w:sz w:val="18"/>
              <w:szCs w:val="18"/>
              <w:lang w:val="en-US"/>
            </w:rPr>
            <w:fldChar w:fldCharType="begin"/>
          </w:r>
          <w:r w:rsidRPr="00AC5DFA">
            <w:rPr>
              <w:sz w:val="18"/>
              <w:szCs w:val="18"/>
              <w:lang w:val="en-US"/>
            </w:rPr>
            <w:instrText xml:space="preserve"> CITATION 4 \l 3079 </w:instrText>
          </w:r>
          <w:r w:rsidRPr="00AC5DFA">
            <w:rPr>
              <w:sz w:val="18"/>
              <w:szCs w:val="18"/>
              <w:lang w:val="en-US"/>
            </w:rPr>
            <w:fldChar w:fldCharType="separate"/>
          </w:r>
          <w:r w:rsidRPr="00AC5DFA">
            <w:rPr>
              <w:noProof/>
              <w:sz w:val="18"/>
              <w:szCs w:val="18"/>
              <w:lang w:val="en-US"/>
            </w:rPr>
            <w:t>(Austrian Startups 2019)</w:t>
          </w:r>
          <w:r w:rsidRPr="00AC5DFA">
            <w:rPr>
              <w:sz w:val="18"/>
              <w:szCs w:val="18"/>
              <w:lang w:val="en-US"/>
            </w:rPr>
            <w:fldChar w:fldCharType="end"/>
          </w:r>
        </w:sdtContent>
      </w:sdt>
      <w:r w:rsidRPr="00AC5DFA">
        <w:rPr>
          <w:sz w:val="18"/>
          <w:szCs w:val="18"/>
          <w:lang w:val="en-US"/>
        </w:rPr>
        <w:t xml:space="preserve">, </w:t>
      </w:r>
      <w:sdt>
        <w:sdtPr>
          <w:rPr>
            <w:sz w:val="18"/>
            <w:szCs w:val="18"/>
            <w:lang w:val="en-US"/>
          </w:rPr>
          <w:id w:val="-663629964"/>
          <w:citation/>
        </w:sdtPr>
        <w:sdtEndPr/>
        <w:sdtContent>
          <w:r w:rsidRPr="00AC5DFA">
            <w:rPr>
              <w:sz w:val="18"/>
              <w:szCs w:val="18"/>
              <w:lang w:val="en-US"/>
            </w:rPr>
            <w:fldChar w:fldCharType="begin"/>
          </w:r>
          <w:r w:rsidRPr="00AC5DFA">
            <w:rPr>
              <w:sz w:val="18"/>
              <w:szCs w:val="18"/>
              <w:lang w:val="en-US"/>
            </w:rPr>
            <w:instrText xml:space="preserve"> CITATION 5 \l 3079 </w:instrText>
          </w:r>
          <w:r w:rsidRPr="00AC5DFA">
            <w:rPr>
              <w:sz w:val="18"/>
              <w:szCs w:val="18"/>
              <w:lang w:val="en-US"/>
            </w:rPr>
            <w:fldChar w:fldCharType="separate"/>
          </w:r>
          <w:r w:rsidRPr="00AC5DFA">
            <w:rPr>
              <w:noProof/>
              <w:sz w:val="18"/>
              <w:szCs w:val="18"/>
              <w:lang w:val="en-US"/>
            </w:rPr>
            <w:t>(AAIA, Austrian Startups, AVCO 2019)</w:t>
          </w:r>
          <w:r w:rsidRPr="00AC5DFA">
            <w:rPr>
              <w:sz w:val="18"/>
              <w:szCs w:val="18"/>
              <w:lang w:val="en-US"/>
            </w:rPr>
            <w:fldChar w:fldCharType="end"/>
          </w:r>
        </w:sdtContent>
      </w:sdt>
      <w:sdt>
        <w:sdtPr>
          <w:rPr>
            <w:sz w:val="18"/>
            <w:szCs w:val="18"/>
            <w:lang w:val="en-US"/>
          </w:rPr>
          <w:id w:val="106246483"/>
          <w:citation/>
        </w:sdtPr>
        <w:sdtEndPr/>
        <w:sdtContent>
          <w:r w:rsidRPr="00AC5DFA">
            <w:rPr>
              <w:sz w:val="18"/>
              <w:szCs w:val="18"/>
              <w:lang w:val="en-US"/>
            </w:rPr>
            <w:fldChar w:fldCharType="begin"/>
          </w:r>
          <w:r w:rsidRPr="00AC5DFA">
            <w:rPr>
              <w:sz w:val="18"/>
              <w:szCs w:val="18"/>
              <w:lang w:val="en-US"/>
            </w:rPr>
            <w:instrText xml:space="preserve"> CITATION 9 \l 3079 </w:instrText>
          </w:r>
          <w:r w:rsidRPr="00AC5DFA">
            <w:rPr>
              <w:sz w:val="18"/>
              <w:szCs w:val="18"/>
              <w:lang w:val="en-US"/>
            </w:rPr>
            <w:fldChar w:fldCharType="separate"/>
          </w:r>
          <w:r w:rsidRPr="00AC5DFA">
            <w:rPr>
              <w:noProof/>
              <w:sz w:val="18"/>
              <w:szCs w:val="18"/>
              <w:lang w:val="en-US"/>
            </w:rPr>
            <w:t xml:space="preserve"> (Rebernik 2014)</w:t>
          </w:r>
          <w:r w:rsidRPr="00AC5DFA">
            <w:rPr>
              <w:sz w:val="18"/>
              <w:szCs w:val="18"/>
              <w:lang w:val="en-US"/>
            </w:rPr>
            <w:fldChar w:fldCharType="end"/>
          </w:r>
        </w:sdtContent>
      </w:sdt>
    </w:p>
    <w:p w14:paraId="336695DD" w14:textId="1344B31C" w:rsidR="00453966" w:rsidRPr="00AC5DFA" w:rsidRDefault="00453966" w:rsidP="00F6136B">
      <w:pPr>
        <w:pStyle w:val="Endnotentext"/>
        <w:spacing w:after="120"/>
        <w:ind w:left="170"/>
        <w:rPr>
          <w:sz w:val="18"/>
          <w:szCs w:val="18"/>
          <w:lang w:val="en-US"/>
        </w:rPr>
      </w:pPr>
      <w:r w:rsidRPr="00AC5DFA">
        <w:rPr>
          <w:sz w:val="18"/>
          <w:szCs w:val="18"/>
          <w:lang w:val="en-US"/>
        </w:rPr>
        <w:t xml:space="preserve">The Austrian Government program 2020 contains a reform the Red-White-Red Card (RWR Card) with consolidation of the legal framework, one-stop shop at the Austrian Business Agency, simplified application procedures, reduced salary limits </w:t>
      </w:r>
      <w:sdt>
        <w:sdtPr>
          <w:rPr>
            <w:sz w:val="18"/>
            <w:szCs w:val="18"/>
            <w:lang w:val="en-US"/>
          </w:rPr>
          <w:id w:val="-1808386730"/>
          <w:citation/>
        </w:sdtPr>
        <w:sdtEndPr/>
        <w:sdtContent>
          <w:r w:rsidRPr="00AC5DFA">
            <w:rPr>
              <w:sz w:val="18"/>
              <w:szCs w:val="18"/>
              <w:lang w:val="en-US"/>
            </w:rPr>
            <w:fldChar w:fldCharType="begin"/>
          </w:r>
          <w:r w:rsidRPr="00AC5DFA">
            <w:rPr>
              <w:sz w:val="18"/>
              <w:szCs w:val="18"/>
              <w:lang w:val="en-US"/>
            </w:rPr>
            <w:instrText xml:space="preserve"> CITATION 6 \l 3079 </w:instrText>
          </w:r>
          <w:r w:rsidRPr="00AC5DFA">
            <w:rPr>
              <w:sz w:val="18"/>
              <w:szCs w:val="18"/>
              <w:lang w:val="en-US"/>
            </w:rPr>
            <w:fldChar w:fldCharType="separate"/>
          </w:r>
          <w:r w:rsidRPr="00AC5DFA">
            <w:rPr>
              <w:noProof/>
              <w:sz w:val="18"/>
              <w:szCs w:val="18"/>
              <w:lang w:val="en-US"/>
            </w:rPr>
            <w:t>(Die neue Volgspartei, Die Grünen - Die Grüne Alternative 2020)</w:t>
          </w:r>
          <w:r w:rsidRPr="00AC5DFA">
            <w:rPr>
              <w:sz w:val="18"/>
              <w:szCs w:val="18"/>
              <w:lang w:val="en-US"/>
            </w:rPr>
            <w:fldChar w:fldCharType="end"/>
          </w:r>
        </w:sdtContent>
      </w:sdt>
    </w:p>
  </w:endnote>
  <w:endnote w:id="15">
    <w:p w14:paraId="4FC09CD5" w14:textId="790BA831"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Austrian Startup Monitor 2018 </w:t>
      </w:r>
      <w:sdt>
        <w:sdtPr>
          <w:rPr>
            <w:sz w:val="18"/>
            <w:szCs w:val="18"/>
            <w:lang w:val="en-US"/>
          </w:rPr>
          <w:id w:val="1889300714"/>
          <w:citation/>
        </w:sdtPr>
        <w:sdtEndPr/>
        <w:sdtContent>
          <w:r w:rsidRPr="00AC5DFA">
            <w:rPr>
              <w:sz w:val="18"/>
              <w:szCs w:val="18"/>
              <w:lang w:val="en-US"/>
            </w:rPr>
            <w:fldChar w:fldCharType="begin"/>
          </w:r>
          <w:r w:rsidRPr="00AC5DFA">
            <w:rPr>
              <w:sz w:val="18"/>
              <w:szCs w:val="18"/>
              <w:lang w:val="en-US"/>
            </w:rPr>
            <w:instrText xml:space="preserve"> CITATION Lei18 \l 3079 </w:instrText>
          </w:r>
          <w:r w:rsidRPr="00AC5DFA">
            <w:rPr>
              <w:sz w:val="18"/>
              <w:szCs w:val="18"/>
              <w:lang w:val="en-US"/>
            </w:rPr>
            <w:fldChar w:fldCharType="separate"/>
          </w:r>
          <w:r w:rsidRPr="00AC5DFA">
            <w:rPr>
              <w:noProof/>
              <w:sz w:val="18"/>
              <w:szCs w:val="18"/>
              <w:lang w:val="en-US"/>
            </w:rPr>
            <w:t>(Leitner 2018)</w:t>
          </w:r>
          <w:r w:rsidRPr="00AC5DFA">
            <w:rPr>
              <w:sz w:val="18"/>
              <w:szCs w:val="18"/>
              <w:lang w:val="en-US"/>
            </w:rPr>
            <w:fldChar w:fldCharType="end"/>
          </w:r>
        </w:sdtContent>
      </w:sdt>
    </w:p>
  </w:endnote>
  <w:endnote w:id="16">
    <w:p w14:paraId="7732C73E" w14:textId="55250768"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2019 SBA Fact Sheet – Austria p.16, 2019 – SBA Fact Sheet – Slovenia p. 19 </w:t>
      </w:r>
      <w:sdt>
        <w:sdtPr>
          <w:rPr>
            <w:sz w:val="18"/>
            <w:szCs w:val="18"/>
            <w:lang w:val="en-US"/>
          </w:rPr>
          <w:id w:val="434182854"/>
          <w:citation/>
        </w:sdtPr>
        <w:sdtEndPr/>
        <w:sdtContent>
          <w:r w:rsidRPr="00AC5DFA">
            <w:rPr>
              <w:sz w:val="18"/>
              <w:szCs w:val="18"/>
              <w:lang w:val="en-US"/>
            </w:rPr>
            <w:fldChar w:fldCharType="begin"/>
          </w:r>
          <w:r w:rsidRPr="00AC5DFA">
            <w:rPr>
              <w:sz w:val="18"/>
              <w:szCs w:val="18"/>
              <w:lang w:val="en-US"/>
            </w:rPr>
            <w:instrText xml:space="preserve"> CITATION Eur20 \l 3079 </w:instrText>
          </w:r>
          <w:r w:rsidRPr="00AC5DFA">
            <w:rPr>
              <w:sz w:val="18"/>
              <w:szCs w:val="18"/>
              <w:lang w:val="en-US"/>
            </w:rPr>
            <w:fldChar w:fldCharType="separate"/>
          </w:r>
          <w:r w:rsidRPr="00AC5DFA">
            <w:rPr>
              <w:noProof/>
              <w:sz w:val="18"/>
              <w:szCs w:val="18"/>
              <w:lang w:val="en-US"/>
            </w:rPr>
            <w:t>(European Commission 2020)</w:t>
          </w:r>
          <w:r w:rsidRPr="00AC5DFA">
            <w:rPr>
              <w:sz w:val="18"/>
              <w:szCs w:val="18"/>
              <w:lang w:val="en-US"/>
            </w:rPr>
            <w:fldChar w:fldCharType="end"/>
          </w:r>
        </w:sdtContent>
      </w:sdt>
    </w:p>
  </w:endnote>
  <w:endnote w:id="17">
    <w:p w14:paraId="79C29D4C" w14:textId="77777777" w:rsidR="00453966" w:rsidRDefault="00453966" w:rsidP="001A6494">
      <w:pPr>
        <w:pStyle w:val="Endnotentext"/>
        <w:ind w:left="170" w:hanging="170"/>
        <w:rPr>
          <w:sz w:val="18"/>
          <w:szCs w:val="18"/>
          <w:lang w:val="en-US"/>
        </w:rPr>
      </w:pPr>
      <w:r w:rsidRPr="00AC5DFA">
        <w:rPr>
          <w:rStyle w:val="Endnotenzeichen"/>
          <w:sz w:val="18"/>
          <w:szCs w:val="18"/>
        </w:rPr>
        <w:endnoteRef/>
      </w:r>
      <w:r w:rsidRPr="00AC5DFA">
        <w:rPr>
          <w:sz w:val="18"/>
          <w:szCs w:val="18"/>
          <w:lang w:val="en-US"/>
        </w:rPr>
        <w:t xml:space="preserve"> European Innovation Scoreboard 2019 </w:t>
      </w:r>
      <w:sdt>
        <w:sdtPr>
          <w:rPr>
            <w:sz w:val="18"/>
            <w:szCs w:val="18"/>
            <w:lang w:val="en-US"/>
          </w:rPr>
          <w:id w:val="1612315623"/>
          <w:citation/>
        </w:sdtPr>
        <w:sdtEndPr/>
        <w:sdtContent>
          <w:r w:rsidRPr="00AC5DFA">
            <w:rPr>
              <w:sz w:val="18"/>
              <w:szCs w:val="18"/>
              <w:lang w:val="en-US"/>
            </w:rPr>
            <w:fldChar w:fldCharType="begin"/>
          </w:r>
          <w:r w:rsidRPr="00AC5DFA">
            <w:rPr>
              <w:sz w:val="18"/>
              <w:szCs w:val="18"/>
              <w:lang w:val="en-US"/>
            </w:rPr>
            <w:instrText xml:space="preserve"> CITATION Hol19 \l 3079 </w:instrText>
          </w:r>
          <w:r w:rsidRPr="00AC5DFA">
            <w:rPr>
              <w:sz w:val="18"/>
              <w:szCs w:val="18"/>
              <w:lang w:val="en-US"/>
            </w:rPr>
            <w:fldChar w:fldCharType="separate"/>
          </w:r>
          <w:r w:rsidRPr="00AC5DFA">
            <w:rPr>
              <w:sz w:val="18"/>
              <w:szCs w:val="18"/>
              <w:lang w:val="en-US"/>
            </w:rPr>
            <w:t>(Hollanders 2019)</w:t>
          </w:r>
          <w:r w:rsidRPr="00AC5DFA">
            <w:rPr>
              <w:sz w:val="18"/>
              <w:szCs w:val="18"/>
              <w:lang w:val="en-US"/>
            </w:rPr>
            <w:fldChar w:fldCharType="end"/>
          </w:r>
        </w:sdtContent>
      </w:sdt>
      <w:r w:rsidRPr="00AC5DFA">
        <w:rPr>
          <w:sz w:val="18"/>
          <w:szCs w:val="18"/>
          <w:lang w:val="en-US"/>
        </w:rPr>
        <w:t xml:space="preserve">: </w:t>
      </w:r>
    </w:p>
    <w:p w14:paraId="24A9EABE" w14:textId="2DD5AFB6" w:rsidR="00453966" w:rsidRPr="00AC5DFA" w:rsidRDefault="00453966" w:rsidP="001A6494">
      <w:pPr>
        <w:pStyle w:val="Endnotentext"/>
        <w:ind w:left="340" w:hanging="170"/>
        <w:rPr>
          <w:sz w:val="18"/>
          <w:szCs w:val="18"/>
          <w:lang w:val="en-US"/>
        </w:rPr>
      </w:pPr>
      <w:r w:rsidRPr="00AC5DFA">
        <w:rPr>
          <w:sz w:val="18"/>
          <w:szCs w:val="18"/>
          <w:lang w:val="en-US"/>
        </w:rPr>
        <w:t>The indicators for the availability of finance for innovation projects by venture capital expenditures range below half of that of the EU (100%) (Austria 30,1 %, Slovenia 3,9%).</w:t>
      </w:r>
    </w:p>
    <w:p w14:paraId="6757C962" w14:textId="3ACC4F8C" w:rsidR="00453966" w:rsidRDefault="00453966" w:rsidP="001A6494">
      <w:pPr>
        <w:pStyle w:val="Endnotentext"/>
        <w:ind w:left="340" w:hanging="170"/>
        <w:rPr>
          <w:sz w:val="18"/>
          <w:szCs w:val="18"/>
          <w:lang w:val="en-US"/>
        </w:rPr>
      </w:pPr>
      <w:r w:rsidRPr="00AC5DFA">
        <w:rPr>
          <w:sz w:val="18"/>
          <w:szCs w:val="18"/>
          <w:lang w:val="en-US"/>
        </w:rPr>
        <w:t>Private equity investments as a percentage of GDP, 2018 (by country of destination of investment):</w:t>
      </w:r>
    </w:p>
    <w:p w14:paraId="439A2FE9" w14:textId="4B148779" w:rsidR="00453966" w:rsidRPr="00AC5DFA" w:rsidRDefault="00453966" w:rsidP="001A6494">
      <w:pPr>
        <w:pStyle w:val="Endnotentext"/>
        <w:spacing w:after="120"/>
        <w:ind w:left="340"/>
        <w:rPr>
          <w:sz w:val="18"/>
          <w:szCs w:val="18"/>
          <w:lang w:val="en-US"/>
        </w:rPr>
      </w:pPr>
      <w:r w:rsidRPr="00AC5DFA">
        <w:rPr>
          <w:sz w:val="18"/>
          <w:szCs w:val="18"/>
          <w:lang w:val="en-US"/>
        </w:rPr>
        <w:t xml:space="preserve">Austria 0,24%, Slovenia ranges last with 0,003 % </w:t>
      </w:r>
      <w:sdt>
        <w:sdtPr>
          <w:rPr>
            <w:sz w:val="18"/>
            <w:szCs w:val="18"/>
            <w:lang w:val="en-US"/>
          </w:rPr>
          <w:id w:val="1102371207"/>
          <w:citation/>
        </w:sdtPr>
        <w:sdtEndPr/>
        <w:sdtContent>
          <w:r w:rsidRPr="00AC5DFA">
            <w:rPr>
              <w:sz w:val="18"/>
              <w:szCs w:val="18"/>
              <w:lang w:val="en-US"/>
            </w:rPr>
            <w:fldChar w:fldCharType="begin"/>
          </w:r>
          <w:r w:rsidRPr="00AC5DFA">
            <w:rPr>
              <w:sz w:val="18"/>
              <w:szCs w:val="18"/>
              <w:lang w:val="en-US"/>
            </w:rPr>
            <w:instrText xml:space="preserve"> CITATION Inv19 \l 3079 </w:instrText>
          </w:r>
          <w:r w:rsidRPr="00AC5DFA">
            <w:rPr>
              <w:sz w:val="18"/>
              <w:szCs w:val="18"/>
              <w:lang w:val="en-US"/>
            </w:rPr>
            <w:fldChar w:fldCharType="separate"/>
          </w:r>
          <w:r w:rsidRPr="00AC5DFA">
            <w:rPr>
              <w:noProof/>
              <w:sz w:val="18"/>
              <w:szCs w:val="18"/>
              <w:lang w:val="en-US"/>
            </w:rPr>
            <w:t>(Invest Europe 2019)</w:t>
          </w:r>
          <w:r w:rsidRPr="00AC5DFA">
            <w:rPr>
              <w:sz w:val="18"/>
              <w:szCs w:val="18"/>
              <w:lang w:val="en-US"/>
            </w:rPr>
            <w:fldChar w:fldCharType="end"/>
          </w:r>
        </w:sdtContent>
      </w:sdt>
    </w:p>
  </w:endnote>
  <w:endnote w:id="18">
    <w:p w14:paraId="69E8E97D" w14:textId="594AEC79"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2019 SBA Fact Sheet </w:t>
      </w:r>
      <w:sdt>
        <w:sdtPr>
          <w:rPr>
            <w:sz w:val="18"/>
            <w:szCs w:val="18"/>
            <w:lang w:val="en-US"/>
          </w:rPr>
          <w:id w:val="-1931798200"/>
          <w:citation/>
        </w:sdtPr>
        <w:sdtEndPr/>
        <w:sdtContent>
          <w:r w:rsidRPr="00AC5DFA">
            <w:rPr>
              <w:sz w:val="18"/>
              <w:szCs w:val="18"/>
              <w:lang w:val="en-US"/>
            </w:rPr>
            <w:fldChar w:fldCharType="begin"/>
          </w:r>
          <w:r w:rsidRPr="00AC5DFA">
            <w:rPr>
              <w:sz w:val="18"/>
              <w:szCs w:val="18"/>
              <w:lang w:val="en-US"/>
            </w:rPr>
            <w:instrText xml:space="preserve"> CITATION Eur20 \l 3079 </w:instrText>
          </w:r>
          <w:r w:rsidRPr="00AC5DFA">
            <w:rPr>
              <w:sz w:val="18"/>
              <w:szCs w:val="18"/>
              <w:lang w:val="en-US"/>
            </w:rPr>
            <w:fldChar w:fldCharType="separate"/>
          </w:r>
          <w:r w:rsidRPr="00AC5DFA">
            <w:rPr>
              <w:noProof/>
              <w:sz w:val="18"/>
              <w:szCs w:val="18"/>
              <w:lang w:val="en-US"/>
            </w:rPr>
            <w:t>(European Commission 2020)</w:t>
          </w:r>
          <w:r w:rsidRPr="00AC5DFA">
            <w:rPr>
              <w:sz w:val="18"/>
              <w:szCs w:val="18"/>
              <w:lang w:val="en-US"/>
            </w:rPr>
            <w:fldChar w:fldCharType="end"/>
          </w:r>
        </w:sdtContent>
      </w:sdt>
      <w:r w:rsidRPr="00AC5DFA">
        <w:rPr>
          <w:sz w:val="18"/>
          <w:szCs w:val="18"/>
          <w:lang w:val="en-US"/>
        </w:rPr>
        <w:t>: Austria p.11, Slovenia p.13</w:t>
      </w:r>
    </w:p>
  </w:endnote>
  <w:endnote w:id="19">
    <w:p w14:paraId="5833D5EA" w14:textId="6C8E03EA" w:rsidR="00453966" w:rsidRPr="00AC5DFA" w:rsidRDefault="00453966" w:rsidP="00AC02BD">
      <w:pPr>
        <w:pStyle w:val="Endnotentext"/>
        <w:spacing w:after="120"/>
        <w:ind w:left="170" w:hanging="170"/>
        <w:rPr>
          <w:sz w:val="18"/>
          <w:szCs w:val="18"/>
          <w:lang w:val="en-US"/>
        </w:rPr>
      </w:pPr>
      <w:r w:rsidRPr="00AC5DFA">
        <w:rPr>
          <w:sz w:val="18"/>
          <w:szCs w:val="18"/>
          <w:vertAlign w:val="superscript"/>
          <w:lang w:val="en-US"/>
        </w:rPr>
        <w:endnoteRef/>
      </w:r>
      <w:r w:rsidRPr="00AC5DFA">
        <w:rPr>
          <w:sz w:val="18"/>
          <w:szCs w:val="18"/>
          <w:lang w:val="en-US"/>
        </w:rPr>
        <w:t xml:space="preserve"> 2019 SBA Fact Sheet – Austria </w:t>
      </w:r>
      <w:sdt>
        <w:sdtPr>
          <w:rPr>
            <w:sz w:val="18"/>
            <w:szCs w:val="18"/>
            <w:lang w:val="en-US"/>
          </w:rPr>
          <w:id w:val="1062756320"/>
          <w:citation/>
        </w:sdtPr>
        <w:sdtEndPr/>
        <w:sdtContent>
          <w:r w:rsidRPr="00AC5DFA">
            <w:rPr>
              <w:sz w:val="18"/>
              <w:szCs w:val="18"/>
              <w:lang w:val="en-US"/>
            </w:rPr>
            <w:fldChar w:fldCharType="begin"/>
          </w:r>
          <w:r w:rsidRPr="00AC5DFA">
            <w:rPr>
              <w:sz w:val="18"/>
              <w:szCs w:val="18"/>
              <w:lang w:val="en-US"/>
            </w:rPr>
            <w:instrText xml:space="preserve"> CITATION Eur20 \l 3079 </w:instrText>
          </w:r>
          <w:r w:rsidRPr="00AC5DFA">
            <w:rPr>
              <w:sz w:val="18"/>
              <w:szCs w:val="18"/>
              <w:lang w:val="en-US"/>
            </w:rPr>
            <w:fldChar w:fldCharType="separate"/>
          </w:r>
          <w:r w:rsidRPr="00AC5DFA">
            <w:rPr>
              <w:noProof/>
              <w:sz w:val="18"/>
              <w:szCs w:val="18"/>
              <w:lang w:val="en-US"/>
            </w:rPr>
            <w:t>(European Commission 2020)</w:t>
          </w:r>
          <w:r w:rsidRPr="00AC5DFA">
            <w:rPr>
              <w:sz w:val="18"/>
              <w:szCs w:val="18"/>
              <w:lang w:val="en-US"/>
            </w:rPr>
            <w:fldChar w:fldCharType="end"/>
          </w:r>
        </w:sdtContent>
      </w:sdt>
      <w:r w:rsidRPr="00AC5DFA">
        <w:rPr>
          <w:sz w:val="18"/>
          <w:szCs w:val="18"/>
          <w:lang w:val="en-US"/>
        </w:rPr>
        <w:t>: p.11</w:t>
      </w:r>
    </w:p>
    <w:p w14:paraId="0ADC97A2" w14:textId="002829AF" w:rsidR="00453966" w:rsidRPr="00AC5DFA" w:rsidRDefault="00453966" w:rsidP="001A6494">
      <w:pPr>
        <w:pStyle w:val="Endnotentext"/>
        <w:numPr>
          <w:ilvl w:val="0"/>
          <w:numId w:val="11"/>
        </w:numPr>
        <w:ind w:left="340" w:hanging="170"/>
        <w:rPr>
          <w:sz w:val="18"/>
          <w:szCs w:val="18"/>
          <w:lang w:val="en-US"/>
        </w:rPr>
      </w:pPr>
      <w:r w:rsidRPr="00AC5DFA">
        <w:rPr>
          <w:sz w:val="18"/>
          <w:szCs w:val="18"/>
          <w:lang w:val="en-US"/>
        </w:rPr>
        <w:t xml:space="preserve">venture capital fund set up by the Austrian Federal Promotional Bank (aws), </w:t>
      </w:r>
    </w:p>
    <w:p w14:paraId="01519DAE" w14:textId="59111C90" w:rsidR="00453966" w:rsidRPr="00AC5DFA" w:rsidRDefault="00453966" w:rsidP="001A6494">
      <w:pPr>
        <w:pStyle w:val="Endnotentext"/>
        <w:numPr>
          <w:ilvl w:val="0"/>
          <w:numId w:val="11"/>
        </w:numPr>
        <w:ind w:left="340" w:hanging="170"/>
        <w:rPr>
          <w:sz w:val="18"/>
          <w:szCs w:val="18"/>
          <w:lang w:val="en-US"/>
        </w:rPr>
      </w:pPr>
      <w:r w:rsidRPr="00AC5DFA">
        <w:rPr>
          <w:sz w:val="18"/>
          <w:szCs w:val="18"/>
          <w:lang w:val="en-US"/>
        </w:rPr>
        <w:t xml:space="preserve">definition of the legal requirements for establishing a financing company for SMEs (MiFiG – Mittelstandsfinanzierungsgesellschaft), </w:t>
      </w:r>
    </w:p>
    <w:p w14:paraId="7EE65281" w14:textId="21AC2929" w:rsidR="00453966" w:rsidRPr="00AC5DFA" w:rsidRDefault="00453966" w:rsidP="001A6494">
      <w:pPr>
        <w:pStyle w:val="Endnotentext"/>
        <w:numPr>
          <w:ilvl w:val="0"/>
          <w:numId w:val="11"/>
        </w:numPr>
        <w:ind w:left="340" w:hanging="170"/>
        <w:rPr>
          <w:sz w:val="18"/>
          <w:szCs w:val="18"/>
          <w:lang w:val="en-US"/>
        </w:rPr>
      </w:pPr>
      <w:r w:rsidRPr="00AC5DFA">
        <w:rPr>
          <w:sz w:val="18"/>
          <w:szCs w:val="18"/>
          <w:lang w:val="en-US"/>
        </w:rPr>
        <w:t>the Vienna Stock exchange started two new market segments to attract SMEs by providing easier, low-cost access to equity capital</w:t>
      </w:r>
    </w:p>
    <w:p w14:paraId="4C901A82" w14:textId="1D0C32A6" w:rsidR="00453966" w:rsidRPr="001A6494" w:rsidRDefault="00453966" w:rsidP="001A6494">
      <w:pPr>
        <w:pStyle w:val="Endnotentext"/>
        <w:numPr>
          <w:ilvl w:val="0"/>
          <w:numId w:val="11"/>
        </w:numPr>
        <w:ind w:left="340" w:hanging="170"/>
        <w:rPr>
          <w:sz w:val="18"/>
          <w:szCs w:val="18"/>
        </w:rPr>
      </w:pPr>
      <w:r w:rsidRPr="00AC5DFA">
        <w:rPr>
          <w:sz w:val="18"/>
          <w:szCs w:val="18"/>
        </w:rPr>
        <w:t>revised crowdfunding law (Alternativfinanzierungsgesetz / AltFG)</w:t>
      </w:r>
    </w:p>
    <w:p w14:paraId="1A5FEED7" w14:textId="77FFC0D9" w:rsidR="00453966" w:rsidRPr="00AC5DFA" w:rsidRDefault="00453966" w:rsidP="001A6494">
      <w:pPr>
        <w:pStyle w:val="Endnotentext"/>
        <w:spacing w:before="120" w:after="120"/>
        <w:ind w:left="340" w:hanging="170"/>
        <w:rPr>
          <w:sz w:val="18"/>
          <w:szCs w:val="18"/>
          <w:lang w:val="en-US"/>
        </w:rPr>
      </w:pPr>
      <w:r w:rsidRPr="00AC5DFA">
        <w:rPr>
          <w:sz w:val="18"/>
          <w:szCs w:val="18"/>
          <w:lang w:val="en-US"/>
        </w:rPr>
        <w:t xml:space="preserve">2019 SBA Fact Sheet – Slovenia </w:t>
      </w:r>
      <w:sdt>
        <w:sdtPr>
          <w:rPr>
            <w:sz w:val="18"/>
            <w:szCs w:val="18"/>
            <w:lang w:val="en-US"/>
          </w:rPr>
          <w:id w:val="1620267542"/>
          <w:citation/>
        </w:sdtPr>
        <w:sdtEndPr/>
        <w:sdtContent>
          <w:r w:rsidRPr="00AC5DFA">
            <w:rPr>
              <w:sz w:val="18"/>
              <w:szCs w:val="18"/>
              <w:lang w:val="en-US"/>
            </w:rPr>
            <w:fldChar w:fldCharType="begin"/>
          </w:r>
          <w:r w:rsidRPr="00AC5DFA">
            <w:rPr>
              <w:sz w:val="18"/>
              <w:szCs w:val="18"/>
              <w:lang w:val="en-US"/>
            </w:rPr>
            <w:instrText xml:space="preserve"> CITATION Eur201 \l 3079 </w:instrText>
          </w:r>
          <w:r w:rsidRPr="00AC5DFA">
            <w:rPr>
              <w:sz w:val="18"/>
              <w:szCs w:val="18"/>
              <w:lang w:val="en-US"/>
            </w:rPr>
            <w:fldChar w:fldCharType="separate"/>
          </w:r>
          <w:r w:rsidRPr="00AC5DFA">
            <w:rPr>
              <w:noProof/>
              <w:sz w:val="18"/>
              <w:szCs w:val="18"/>
              <w:lang w:val="en-US"/>
            </w:rPr>
            <w:t>(European Commission 2020)</w:t>
          </w:r>
          <w:r w:rsidRPr="00AC5DFA">
            <w:rPr>
              <w:sz w:val="18"/>
              <w:szCs w:val="18"/>
              <w:lang w:val="en-US"/>
            </w:rPr>
            <w:fldChar w:fldCharType="end"/>
          </w:r>
        </w:sdtContent>
      </w:sdt>
      <w:r w:rsidRPr="00AC5DFA">
        <w:rPr>
          <w:sz w:val="18"/>
          <w:szCs w:val="18"/>
          <w:lang w:val="en-US"/>
        </w:rPr>
        <w:t>: p.13</w:t>
      </w:r>
    </w:p>
    <w:p w14:paraId="3EEB67F9" w14:textId="77777777" w:rsidR="00453966" w:rsidRPr="00AC5DFA" w:rsidRDefault="00453966" w:rsidP="001A6494">
      <w:pPr>
        <w:pStyle w:val="Endnotentext"/>
        <w:numPr>
          <w:ilvl w:val="0"/>
          <w:numId w:val="11"/>
        </w:numPr>
        <w:ind w:left="340" w:hanging="170"/>
        <w:rPr>
          <w:sz w:val="18"/>
          <w:szCs w:val="18"/>
          <w:lang w:val="en-US"/>
        </w:rPr>
      </w:pPr>
      <w:r w:rsidRPr="00AC5DFA">
        <w:rPr>
          <w:sz w:val="18"/>
          <w:szCs w:val="18"/>
          <w:lang w:val="en-US"/>
        </w:rPr>
        <w:t xml:space="preserve">Slovenian Enterprise Fund provides grants and financial instruments and non-financial support, </w:t>
      </w:r>
    </w:p>
    <w:p w14:paraId="26359706" w14:textId="58454061" w:rsidR="00453966" w:rsidRPr="00AC5DFA" w:rsidRDefault="00453966" w:rsidP="001A6494">
      <w:pPr>
        <w:pStyle w:val="Endnotentext"/>
        <w:numPr>
          <w:ilvl w:val="0"/>
          <w:numId w:val="11"/>
        </w:numPr>
        <w:spacing w:after="120"/>
        <w:ind w:left="340" w:hanging="170"/>
        <w:rPr>
          <w:sz w:val="18"/>
          <w:szCs w:val="18"/>
          <w:lang w:val="en-US"/>
        </w:rPr>
      </w:pPr>
      <w:r w:rsidRPr="00AC5DFA">
        <w:rPr>
          <w:sz w:val="18"/>
          <w:szCs w:val="18"/>
          <w:lang w:val="en-US"/>
        </w:rPr>
        <w:t>Slovene Equity Growth Investment Programme</w:t>
      </w:r>
    </w:p>
  </w:endnote>
  <w:endnote w:id="20">
    <w:p w14:paraId="63DAAE7A" w14:textId="77777777" w:rsidR="00453966" w:rsidRDefault="00453966" w:rsidP="00AC02BD">
      <w:pPr>
        <w:pStyle w:val="Endnotentext"/>
        <w:spacing w:after="120"/>
        <w:ind w:left="170" w:hanging="170"/>
        <w:rPr>
          <w:sz w:val="18"/>
          <w:szCs w:val="18"/>
          <w:lang w:val="en-US"/>
        </w:rPr>
      </w:pPr>
      <w:r w:rsidRPr="00AC5DFA">
        <w:rPr>
          <w:sz w:val="18"/>
          <w:szCs w:val="18"/>
          <w:vertAlign w:val="superscript"/>
          <w:lang w:val="en-US"/>
        </w:rPr>
        <w:endnoteRef/>
      </w:r>
      <w:r w:rsidRPr="00AC5DFA">
        <w:rPr>
          <w:sz w:val="18"/>
          <w:szCs w:val="18"/>
          <w:vertAlign w:val="superscript"/>
          <w:lang w:val="en-US"/>
        </w:rPr>
        <w:t xml:space="preserve"> </w:t>
      </w:r>
      <w:r w:rsidRPr="00AC5DFA">
        <w:rPr>
          <w:sz w:val="18"/>
          <w:szCs w:val="18"/>
          <w:lang w:val="en-US"/>
        </w:rPr>
        <w:t xml:space="preserve"> Global Entrepreneurship Monitor 2018/2019 </w:t>
      </w:r>
      <w:sdt>
        <w:sdtPr>
          <w:rPr>
            <w:sz w:val="18"/>
            <w:szCs w:val="18"/>
            <w:lang w:val="en-US"/>
          </w:rPr>
          <w:id w:val="1697881544"/>
          <w:citation/>
        </w:sdtPr>
        <w:sdtEndPr/>
        <w:sdtContent>
          <w:r w:rsidRPr="00AC5DFA">
            <w:rPr>
              <w:sz w:val="18"/>
              <w:szCs w:val="18"/>
              <w:lang w:val="en-US"/>
            </w:rPr>
            <w:fldChar w:fldCharType="begin"/>
          </w:r>
          <w:r w:rsidRPr="00AC5DFA">
            <w:rPr>
              <w:sz w:val="18"/>
              <w:szCs w:val="18"/>
              <w:lang w:val="en-US"/>
            </w:rPr>
            <w:instrText xml:space="preserve"> CITATION Bos19 \l 3079 </w:instrText>
          </w:r>
          <w:r w:rsidRPr="00AC5DFA">
            <w:rPr>
              <w:sz w:val="18"/>
              <w:szCs w:val="18"/>
              <w:lang w:val="en-US"/>
            </w:rPr>
            <w:fldChar w:fldCharType="separate"/>
          </w:r>
          <w:r w:rsidRPr="00AC5DFA">
            <w:rPr>
              <w:noProof/>
              <w:sz w:val="18"/>
              <w:szCs w:val="18"/>
              <w:lang w:val="en-US"/>
            </w:rPr>
            <w:t>(Bosma 2019)</w:t>
          </w:r>
          <w:r w:rsidRPr="00AC5DFA">
            <w:rPr>
              <w:sz w:val="18"/>
              <w:szCs w:val="18"/>
              <w:lang w:val="en-US"/>
            </w:rPr>
            <w:fldChar w:fldCharType="end"/>
          </w:r>
        </w:sdtContent>
      </w:sdt>
      <w:r w:rsidRPr="00AC5DFA">
        <w:rPr>
          <w:sz w:val="18"/>
          <w:szCs w:val="18"/>
          <w:lang w:val="en-US"/>
        </w:rPr>
        <w:t xml:space="preserve">: </w:t>
      </w:r>
    </w:p>
    <w:p w14:paraId="70A48035" w14:textId="261A8E88" w:rsidR="00453966" w:rsidRPr="00AC5DFA" w:rsidRDefault="00453966" w:rsidP="001A6494">
      <w:pPr>
        <w:pStyle w:val="Endnotentext"/>
        <w:spacing w:after="120"/>
        <w:ind w:left="170"/>
        <w:rPr>
          <w:sz w:val="18"/>
          <w:szCs w:val="18"/>
          <w:lang w:val="en-US"/>
        </w:rPr>
      </w:pPr>
      <w:r w:rsidRPr="00AC5DFA">
        <w:rPr>
          <w:sz w:val="18"/>
          <w:szCs w:val="18"/>
          <w:lang w:val="en-US"/>
        </w:rPr>
        <w:t>In an expert evaluation of the accessibility and efficient functioning of equity markets and the availability of typical financing channels for entrepreneurs Austria (4,99) and Slovenia (4,97) received an average rating (weighted average: 1= highly insufficient; 9 = highly sufficient). This includes informal investment, professional business angels, venture capitalists, banks, government loans, grants and subsidies, as well as crowdfunding.</w:t>
      </w:r>
    </w:p>
  </w:endnote>
  <w:endnote w:id="21">
    <w:p w14:paraId="5243EC6F" w14:textId="0BF97A1D"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Austria: currently a stipend is only available for unemployed persons (UGP – Unternehmensgründungsprogramm of AMS-Arbeitsmarktservice), freelancer/students are excluded</w:t>
      </w:r>
    </w:p>
  </w:endnote>
  <w:endnote w:id="22">
    <w:p w14:paraId="7B1F338B" w14:textId="1F976A9F"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Good Practice Example: FemPower Bonus der Wirtschaftsagentur Wien, Bonus 10.000 €</w:t>
      </w:r>
    </w:p>
  </w:endnote>
  <w:endnote w:id="23">
    <w:p w14:paraId="74AC5A4C" w14:textId="5F044BA9"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Good Practice model: (Seed) Enterprise Investment Scheme (SEIS/EIS) in Great Britain</w:t>
      </w:r>
    </w:p>
  </w:endnote>
  <w:endnote w:id="24">
    <w:p w14:paraId="59C8CB28" w14:textId="31785BBB" w:rsidR="00453966" w:rsidRPr="00AC5DFA" w:rsidRDefault="00453966" w:rsidP="00AC02BD">
      <w:pPr>
        <w:pStyle w:val="Endnotentext"/>
        <w:spacing w:after="120"/>
        <w:ind w:left="170" w:hanging="170"/>
        <w:jc w:val="both"/>
        <w:rPr>
          <w:rFonts w:eastAsiaTheme="minorEastAsia" w:cs="Verdana"/>
          <w:color w:val="000000"/>
          <w:sz w:val="18"/>
          <w:szCs w:val="18"/>
          <w:lang w:val="en-US"/>
        </w:rPr>
      </w:pPr>
      <w:r w:rsidRPr="00AC5DFA">
        <w:rPr>
          <w:rStyle w:val="Endnotenzeichen"/>
          <w:sz w:val="18"/>
          <w:szCs w:val="18"/>
        </w:rPr>
        <w:endnoteRef/>
      </w:r>
      <w:r w:rsidRPr="00AC5DFA">
        <w:rPr>
          <w:sz w:val="18"/>
          <w:szCs w:val="18"/>
          <w:lang w:val="en-US"/>
        </w:rPr>
        <w:t xml:space="preserve"> </w:t>
      </w:r>
      <w:r w:rsidRPr="00AC5DFA">
        <w:rPr>
          <w:rFonts w:eastAsiaTheme="minorEastAsia" w:cs="Verdana"/>
          <w:color w:val="000000"/>
          <w:sz w:val="18"/>
          <w:szCs w:val="18"/>
          <w:lang w:val="en-US"/>
        </w:rPr>
        <w:t xml:space="preserve">Good Practice Examples for the promotion of cooperation between science and economy: </w:t>
      </w:r>
    </w:p>
    <w:p w14:paraId="292448DE" w14:textId="31715B37" w:rsidR="00453966" w:rsidRPr="00AC5DFA" w:rsidRDefault="00453966" w:rsidP="001A6494">
      <w:pPr>
        <w:pStyle w:val="Endnotentext"/>
        <w:spacing w:after="120"/>
        <w:ind w:left="170"/>
        <w:jc w:val="both"/>
        <w:rPr>
          <w:rFonts w:eastAsiaTheme="minorEastAsia" w:cs="Verdana"/>
          <w:color w:val="000000"/>
          <w:sz w:val="18"/>
          <w:szCs w:val="18"/>
          <w:lang w:val="en-US"/>
        </w:rPr>
      </w:pPr>
      <w:r w:rsidRPr="00AC5DFA">
        <w:rPr>
          <w:rFonts w:eastAsiaTheme="minorEastAsia" w:cs="Verdana"/>
          <w:color w:val="000000"/>
          <w:sz w:val="18"/>
          <w:szCs w:val="18"/>
          <w:lang w:val="en-US"/>
        </w:rPr>
        <w:t>Austria: The Christian Doppler Laboratories of the Christian Doppler Research Association. The COMET program of the Research Development Agency (FFG) supports the development of Competence centers for cooperation between business and science at a high level. In more than 40 centers, around 1,500 researchers from science and industry work together to implement internationally competitive research programs.</w:t>
      </w:r>
    </w:p>
    <w:p w14:paraId="79AD9EE9" w14:textId="2E0027B7" w:rsidR="00453966" w:rsidRPr="00AC5DFA" w:rsidRDefault="00453966" w:rsidP="001A6494">
      <w:pPr>
        <w:pStyle w:val="Endnotentext"/>
        <w:spacing w:after="120"/>
        <w:ind w:left="170"/>
        <w:jc w:val="both"/>
        <w:rPr>
          <w:rFonts w:eastAsiaTheme="minorEastAsia" w:cs="Verdana"/>
          <w:color w:val="000000"/>
          <w:sz w:val="18"/>
          <w:szCs w:val="18"/>
          <w:lang w:val="en-US"/>
        </w:rPr>
      </w:pPr>
      <w:r w:rsidRPr="00AC5DFA">
        <w:rPr>
          <w:rFonts w:eastAsiaTheme="minorEastAsia" w:cs="Verdana"/>
          <w:color w:val="000000"/>
          <w:sz w:val="18"/>
          <w:szCs w:val="18"/>
          <w:lang w:val="en-US"/>
        </w:rPr>
        <w:t>Slovenia: In the previous programming period (2014-2020), 19 sectorial competence centers were supported with 7,75 million EUR. The centers, which are partnerships between companies and other organizations in certain sectors involved more than 300 companies and 14.000 people. In the current programming period, 17 competence centers for human resources development that aim to establish partnerships managed by a project team, develop a competency model, identify the skills, gaps, and implement training programs. They involve 250 companies with more than 35.800 employees.</w:t>
      </w:r>
    </w:p>
  </w:endnote>
  <w:endnote w:id="25">
    <w:p w14:paraId="6F90CDCE" w14:textId="77777777" w:rsidR="00453966" w:rsidRDefault="00453966" w:rsidP="00675AE3">
      <w:pPr>
        <w:pStyle w:val="Q-Lauftext"/>
        <w:tabs>
          <w:tab w:val="clear" w:pos="357"/>
          <w:tab w:val="left" w:pos="142"/>
        </w:tabs>
        <w:spacing w:after="0" w:line="240" w:lineRule="auto"/>
        <w:ind w:left="170" w:hanging="170"/>
        <w:rPr>
          <w:rFonts w:ascii="Avenir Light" w:hAnsi="Avenir Light"/>
          <w:sz w:val="18"/>
          <w:szCs w:val="18"/>
          <w:lang w:val="en-US"/>
        </w:rPr>
      </w:pPr>
      <w:r w:rsidRPr="00AC5DFA">
        <w:rPr>
          <w:rStyle w:val="Endnotenzeichen"/>
          <w:rFonts w:ascii="Avenir Light" w:hAnsi="Avenir Light"/>
          <w:sz w:val="18"/>
          <w:szCs w:val="18"/>
        </w:rPr>
        <w:endnoteRef/>
      </w:r>
      <w:r w:rsidRPr="00AC5DFA">
        <w:rPr>
          <w:rFonts w:ascii="Avenir Light" w:hAnsi="Avenir Light"/>
          <w:sz w:val="18"/>
          <w:szCs w:val="18"/>
          <w:lang w:val="en-US"/>
        </w:rPr>
        <w:t xml:space="preserve"> GEM 2019, Table 12, R&amp;D transfer from universities and research centers to the business sector: </w:t>
      </w:r>
    </w:p>
    <w:p w14:paraId="75BE0DBA" w14:textId="7266DF48" w:rsidR="00453966" w:rsidRPr="00AC5DFA" w:rsidRDefault="00453966" w:rsidP="00675AE3">
      <w:pPr>
        <w:pStyle w:val="Q-Lauftext"/>
        <w:tabs>
          <w:tab w:val="clear" w:pos="357"/>
          <w:tab w:val="left" w:pos="142"/>
        </w:tabs>
        <w:spacing w:after="120" w:line="240" w:lineRule="auto"/>
        <w:ind w:left="340" w:hanging="170"/>
        <w:rPr>
          <w:rFonts w:ascii="Avenir Light" w:hAnsi="Avenir Light"/>
          <w:sz w:val="18"/>
          <w:szCs w:val="18"/>
          <w:lang w:val="en-US"/>
        </w:rPr>
      </w:pPr>
      <w:r w:rsidRPr="00AC5DFA">
        <w:rPr>
          <w:rFonts w:ascii="Avenir Light" w:hAnsi="Avenir Light"/>
          <w:sz w:val="18"/>
          <w:szCs w:val="18"/>
          <w:lang w:val="en-US"/>
        </w:rPr>
        <w:t>Austria 4,47/9, Slovenia 4,29/9</w:t>
      </w:r>
    </w:p>
  </w:endnote>
  <w:endnote w:id="26">
    <w:p w14:paraId="6E6D3DB3" w14:textId="358E93B2" w:rsidR="00453966" w:rsidRPr="00AC5DFA" w:rsidRDefault="00453966" w:rsidP="00AC02BD">
      <w:pPr>
        <w:pStyle w:val="Q-Lauftext"/>
        <w:tabs>
          <w:tab w:val="clear" w:pos="357"/>
          <w:tab w:val="left" w:pos="142"/>
        </w:tabs>
        <w:spacing w:after="120" w:line="240" w:lineRule="auto"/>
        <w:ind w:left="170" w:hanging="170"/>
        <w:rPr>
          <w:rFonts w:ascii="Avenir Light" w:eastAsia="Cambria" w:hAnsi="Avenir Light" w:cs="Times New Roman"/>
          <w:color w:val="auto"/>
          <w:sz w:val="18"/>
          <w:szCs w:val="18"/>
          <w:lang w:val="en-US"/>
        </w:rPr>
      </w:pPr>
      <w:r w:rsidRPr="00AC5DFA">
        <w:rPr>
          <w:rStyle w:val="Endnotenzeichen"/>
          <w:rFonts w:ascii="Avenir Light" w:hAnsi="Avenir Light"/>
          <w:sz w:val="18"/>
          <w:szCs w:val="18"/>
        </w:rPr>
        <w:endnoteRef/>
      </w:r>
      <w:r w:rsidRPr="00AC5DFA">
        <w:rPr>
          <w:rFonts w:ascii="Avenir Light" w:hAnsi="Avenir Light"/>
          <w:sz w:val="18"/>
          <w:szCs w:val="18"/>
          <w:lang w:val="en-US"/>
        </w:rPr>
        <w:t xml:space="preserve"> </w:t>
      </w:r>
      <w:r w:rsidRPr="00AC5DFA">
        <w:rPr>
          <w:rFonts w:ascii="Avenir Light" w:eastAsia="Cambria" w:hAnsi="Avenir Light" w:cs="Times New Roman"/>
          <w:color w:val="auto"/>
          <w:sz w:val="18"/>
          <w:szCs w:val="18"/>
          <w:lang w:val="en-US"/>
        </w:rPr>
        <w:t xml:space="preserve">European Innovation Scoreboard 2019 </w:t>
      </w:r>
      <w:sdt>
        <w:sdtPr>
          <w:rPr>
            <w:rFonts w:ascii="Avenir Light" w:eastAsia="Cambria" w:hAnsi="Avenir Light" w:cs="Times New Roman"/>
            <w:color w:val="auto"/>
            <w:sz w:val="18"/>
            <w:szCs w:val="18"/>
            <w:lang w:val="en-US"/>
          </w:rPr>
          <w:id w:val="1377663192"/>
          <w:citation/>
        </w:sdtPr>
        <w:sdtEndPr/>
        <w:sdtContent>
          <w:r w:rsidRPr="00AC5DFA">
            <w:rPr>
              <w:rFonts w:ascii="Avenir Light" w:eastAsia="Cambria" w:hAnsi="Avenir Light" w:cs="Times New Roman"/>
              <w:color w:val="auto"/>
              <w:sz w:val="18"/>
              <w:szCs w:val="18"/>
              <w:lang w:val="en-US"/>
            </w:rPr>
            <w:fldChar w:fldCharType="begin"/>
          </w:r>
          <w:r w:rsidRPr="00AC5DFA">
            <w:rPr>
              <w:rFonts w:ascii="Avenir Light" w:eastAsia="Cambria" w:hAnsi="Avenir Light" w:cs="Times New Roman"/>
              <w:color w:val="auto"/>
              <w:sz w:val="18"/>
              <w:szCs w:val="18"/>
              <w:lang w:val="en-US"/>
            </w:rPr>
            <w:instrText xml:space="preserve"> CITATION Hol19 \l 3079 </w:instrText>
          </w:r>
          <w:r w:rsidRPr="00AC5DFA">
            <w:rPr>
              <w:rFonts w:ascii="Avenir Light" w:eastAsia="Cambria" w:hAnsi="Avenir Light" w:cs="Times New Roman"/>
              <w:color w:val="auto"/>
              <w:sz w:val="18"/>
              <w:szCs w:val="18"/>
              <w:lang w:val="en-US"/>
            </w:rPr>
            <w:fldChar w:fldCharType="separate"/>
          </w:r>
          <w:r w:rsidRPr="00AC5DFA">
            <w:rPr>
              <w:rFonts w:ascii="Avenir Light" w:eastAsia="Cambria" w:hAnsi="Avenir Light" w:cs="Times New Roman"/>
              <w:noProof/>
              <w:color w:val="auto"/>
              <w:sz w:val="18"/>
              <w:szCs w:val="18"/>
              <w:lang w:val="en-US"/>
            </w:rPr>
            <w:t>(Hollanders 2019)</w:t>
          </w:r>
          <w:r w:rsidRPr="00AC5DFA">
            <w:rPr>
              <w:rFonts w:ascii="Avenir Light" w:eastAsia="Cambria" w:hAnsi="Avenir Light" w:cs="Times New Roman"/>
              <w:color w:val="auto"/>
              <w:sz w:val="18"/>
              <w:szCs w:val="18"/>
              <w:lang w:val="en-US"/>
            </w:rPr>
            <w:fldChar w:fldCharType="end"/>
          </w:r>
        </w:sdtContent>
      </w:sdt>
      <w:r w:rsidRPr="00AC5DFA">
        <w:rPr>
          <w:rFonts w:ascii="Avenir Light" w:eastAsia="Cambria" w:hAnsi="Avenir Light" w:cs="Times New Roman"/>
          <w:color w:val="auto"/>
          <w:sz w:val="18"/>
          <w:szCs w:val="18"/>
          <w:lang w:val="en-US"/>
        </w:rPr>
        <w:t xml:space="preserve">, p. 62 – Austria, p.66 Slovenia: </w:t>
      </w:r>
    </w:p>
    <w:p w14:paraId="3B577BAA" w14:textId="75E58E3F" w:rsidR="00453966" w:rsidRPr="00AC5DFA" w:rsidRDefault="00453966" w:rsidP="00675AE3">
      <w:pPr>
        <w:pStyle w:val="Q-Lauftext"/>
        <w:numPr>
          <w:ilvl w:val="0"/>
          <w:numId w:val="12"/>
        </w:numPr>
        <w:tabs>
          <w:tab w:val="clear" w:pos="357"/>
          <w:tab w:val="left" w:pos="142"/>
        </w:tabs>
        <w:spacing w:after="0" w:line="240" w:lineRule="auto"/>
        <w:ind w:left="340" w:hanging="170"/>
        <w:rPr>
          <w:rFonts w:ascii="Avenir Light" w:eastAsia="Cambria" w:hAnsi="Avenir Light" w:cs="Times New Roman"/>
          <w:color w:val="auto"/>
          <w:sz w:val="18"/>
          <w:szCs w:val="18"/>
          <w:lang w:val="en-US"/>
        </w:rPr>
      </w:pPr>
      <w:r w:rsidRPr="00AC5DFA">
        <w:rPr>
          <w:rFonts w:ascii="Avenir Light" w:eastAsia="Cambria" w:hAnsi="Avenir Light" w:cs="Times New Roman"/>
          <w:color w:val="auto"/>
          <w:sz w:val="18"/>
          <w:szCs w:val="18"/>
          <w:lang w:val="en-US"/>
        </w:rPr>
        <w:t>share of firms that have introduced innovations onto the market or within their organizations: Austria 149,9%, Slovenia 68,4% relative to EU average of 100%;</w:t>
      </w:r>
    </w:p>
    <w:p w14:paraId="52091F02" w14:textId="028EEEF7" w:rsidR="00453966" w:rsidRPr="00AC5DFA" w:rsidRDefault="00453966" w:rsidP="00675AE3">
      <w:pPr>
        <w:pStyle w:val="Q-Lauftext"/>
        <w:numPr>
          <w:ilvl w:val="0"/>
          <w:numId w:val="12"/>
        </w:numPr>
        <w:tabs>
          <w:tab w:val="clear" w:pos="357"/>
          <w:tab w:val="left" w:pos="142"/>
        </w:tabs>
        <w:spacing w:after="0" w:line="240" w:lineRule="auto"/>
        <w:ind w:left="340" w:hanging="170"/>
        <w:rPr>
          <w:rFonts w:ascii="Avenir Light" w:eastAsia="Cambria" w:hAnsi="Avenir Light" w:cs="Times New Roman"/>
          <w:color w:val="auto"/>
          <w:sz w:val="18"/>
          <w:szCs w:val="18"/>
          <w:lang w:val="en-US"/>
        </w:rPr>
      </w:pPr>
      <w:r w:rsidRPr="00AC5DFA">
        <w:rPr>
          <w:rFonts w:ascii="Avenir Light" w:eastAsia="Cambria" w:hAnsi="Avenir Light" w:cs="Times New Roman"/>
          <w:color w:val="auto"/>
          <w:sz w:val="18"/>
          <w:szCs w:val="18"/>
          <w:lang w:val="en-US"/>
        </w:rPr>
        <w:t xml:space="preserve">the collaboration efforts between innovating firms, research collaboration between private and public sector, and the extent to which the private sector finances public R&amp;D activities (Linkages): Austria 165,7%, Slovenia 100,6 % relative to EU average of 100%, </w:t>
      </w:r>
    </w:p>
    <w:p w14:paraId="36A01F3F" w14:textId="57B4C605" w:rsidR="00453966" w:rsidRPr="00AC5DFA" w:rsidRDefault="00453966" w:rsidP="00675AE3">
      <w:pPr>
        <w:pStyle w:val="Q-Lauftext"/>
        <w:numPr>
          <w:ilvl w:val="0"/>
          <w:numId w:val="12"/>
        </w:numPr>
        <w:tabs>
          <w:tab w:val="clear" w:pos="357"/>
          <w:tab w:val="left" w:pos="142"/>
        </w:tabs>
        <w:spacing w:after="120" w:line="240" w:lineRule="auto"/>
        <w:ind w:left="340" w:hanging="170"/>
        <w:rPr>
          <w:rFonts w:ascii="Avenir Light" w:eastAsia="Cambria" w:hAnsi="Avenir Light" w:cs="Times New Roman"/>
          <w:color w:val="auto"/>
          <w:sz w:val="18"/>
          <w:szCs w:val="18"/>
          <w:lang w:val="en-US"/>
        </w:rPr>
      </w:pPr>
      <w:r w:rsidRPr="00AC5DFA">
        <w:rPr>
          <w:rFonts w:ascii="Avenir Light" w:eastAsia="Cambria" w:hAnsi="Avenir Light" w:cs="Times New Roman"/>
          <w:color w:val="auto"/>
          <w:sz w:val="18"/>
          <w:szCs w:val="18"/>
          <w:lang w:val="en-US"/>
        </w:rPr>
        <w:t>IPR generated in the innovation process including PCT patent applications, Trademark and Design applications: Austria 145,8 %, Slovenia 81,4% (PCT application Austria 133,5%, Slovenia 52,9 %)</w:t>
      </w:r>
    </w:p>
  </w:endnote>
  <w:endnote w:id="27">
    <w:p w14:paraId="6B25A25A" w14:textId="77777777" w:rsidR="00453966"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European Innovation Scoreboard 2019 </w:t>
      </w:r>
      <w:sdt>
        <w:sdtPr>
          <w:rPr>
            <w:sz w:val="18"/>
            <w:szCs w:val="18"/>
            <w:lang w:val="en-US"/>
          </w:rPr>
          <w:id w:val="1543331681"/>
          <w:citation/>
        </w:sdtPr>
        <w:sdtEndPr/>
        <w:sdtContent>
          <w:r w:rsidRPr="00AC5DFA">
            <w:rPr>
              <w:sz w:val="18"/>
              <w:szCs w:val="18"/>
              <w:lang w:val="en-US"/>
            </w:rPr>
            <w:fldChar w:fldCharType="begin"/>
          </w:r>
          <w:r w:rsidRPr="00AC5DFA">
            <w:rPr>
              <w:sz w:val="18"/>
              <w:szCs w:val="18"/>
              <w:lang w:val="en-US"/>
            </w:rPr>
            <w:instrText xml:space="preserve"> CITATION Hol19 \l 3079 </w:instrText>
          </w:r>
          <w:r w:rsidRPr="00AC5DFA">
            <w:rPr>
              <w:sz w:val="18"/>
              <w:szCs w:val="18"/>
              <w:lang w:val="en-US"/>
            </w:rPr>
            <w:fldChar w:fldCharType="separate"/>
          </w:r>
          <w:r w:rsidRPr="00AC5DFA">
            <w:rPr>
              <w:noProof/>
              <w:sz w:val="18"/>
              <w:szCs w:val="18"/>
              <w:lang w:val="en-US"/>
            </w:rPr>
            <w:t>(Hollanders 2019)</w:t>
          </w:r>
          <w:r w:rsidRPr="00AC5DFA">
            <w:rPr>
              <w:sz w:val="18"/>
              <w:szCs w:val="18"/>
              <w:lang w:val="en-US"/>
            </w:rPr>
            <w:fldChar w:fldCharType="end"/>
          </w:r>
        </w:sdtContent>
      </w:sdt>
      <w:r w:rsidRPr="00AC5DFA">
        <w:rPr>
          <w:sz w:val="18"/>
          <w:szCs w:val="18"/>
          <w:lang w:val="en-US"/>
        </w:rPr>
        <w:t xml:space="preserve">, p. 62 – Austria, p.66 Slovenia: </w:t>
      </w:r>
    </w:p>
    <w:p w14:paraId="49561AB3" w14:textId="56D2AC37" w:rsidR="00453966" w:rsidRPr="00AC5DFA" w:rsidRDefault="00453966" w:rsidP="00675AE3">
      <w:pPr>
        <w:pStyle w:val="Endnotentext"/>
        <w:spacing w:after="120"/>
        <w:ind w:left="170"/>
        <w:rPr>
          <w:sz w:val="18"/>
          <w:szCs w:val="18"/>
          <w:lang w:val="en-US"/>
        </w:rPr>
      </w:pPr>
      <w:r w:rsidRPr="00AC5DFA">
        <w:rPr>
          <w:sz w:val="18"/>
          <w:szCs w:val="18"/>
          <w:lang w:val="en-US"/>
        </w:rPr>
        <w:t>The ‘Human resources’ dimension includes new doctorate graduates, population aged 25-34 with completed tertiary education ad training, and Population aged 25-64 involved in education and training: Austria 116,7 %, Slovenia 103,0 % relative to EU average of 100</w:t>
      </w:r>
    </w:p>
  </w:endnote>
  <w:endnote w:id="28">
    <w:p w14:paraId="3765E470" w14:textId="33403B14" w:rsidR="00453966" w:rsidRPr="00AC5DFA" w:rsidRDefault="00453966" w:rsidP="00AC02BD">
      <w:pPr>
        <w:pStyle w:val="Endnotentext"/>
        <w:spacing w:after="120"/>
        <w:ind w:left="170" w:hanging="170"/>
        <w:rPr>
          <w:rFonts w:eastAsiaTheme="minorEastAsia" w:cs="EC Square Sans Pro"/>
          <w:color w:val="000000"/>
          <w:sz w:val="18"/>
          <w:szCs w:val="18"/>
          <w:lang w:val="en-US"/>
        </w:rPr>
      </w:pPr>
      <w:r w:rsidRPr="00AC5DFA">
        <w:rPr>
          <w:rStyle w:val="Endnotenzeichen"/>
          <w:sz w:val="18"/>
          <w:szCs w:val="18"/>
        </w:rPr>
        <w:endnoteRef/>
      </w:r>
      <w:r w:rsidRPr="00AC5DFA">
        <w:rPr>
          <w:sz w:val="18"/>
          <w:szCs w:val="18"/>
          <w:lang w:val="en-US"/>
        </w:rPr>
        <w:t xml:space="preserve"> 2019 SBA Fact Sheet – Austria/Slovenia: Austria performs below, Slovenia above the EU average in the area of public procurement.</w:t>
      </w:r>
    </w:p>
    <w:p w14:paraId="11DBB1E3" w14:textId="401C043B" w:rsidR="00453966" w:rsidRPr="00AC5DFA" w:rsidRDefault="00453966" w:rsidP="00675AE3">
      <w:pPr>
        <w:pStyle w:val="Endnotentext"/>
        <w:numPr>
          <w:ilvl w:val="0"/>
          <w:numId w:val="4"/>
        </w:numPr>
        <w:ind w:left="340" w:hanging="170"/>
        <w:rPr>
          <w:sz w:val="18"/>
          <w:szCs w:val="18"/>
          <w:lang w:val="en-US"/>
        </w:rPr>
      </w:pPr>
      <w:r w:rsidRPr="00AC5DFA">
        <w:rPr>
          <w:sz w:val="18"/>
          <w:szCs w:val="18"/>
          <w:lang w:val="en-US"/>
        </w:rPr>
        <w:t>percentage of awards for which the winner was an SME Austria (42), Slovenia (78), EU average (57,32)</w:t>
      </w:r>
    </w:p>
    <w:p w14:paraId="6687AB1C" w14:textId="77777777" w:rsidR="00453966" w:rsidRPr="00AC5DFA" w:rsidRDefault="00453966" w:rsidP="00675AE3">
      <w:pPr>
        <w:pStyle w:val="Endnotentext"/>
        <w:numPr>
          <w:ilvl w:val="0"/>
          <w:numId w:val="4"/>
        </w:numPr>
        <w:ind w:left="340" w:hanging="170"/>
        <w:rPr>
          <w:sz w:val="18"/>
          <w:szCs w:val="18"/>
          <w:lang w:val="en-US"/>
        </w:rPr>
      </w:pPr>
      <w:r w:rsidRPr="00AC5DFA">
        <w:rPr>
          <w:sz w:val="18"/>
          <w:szCs w:val="18"/>
          <w:lang w:val="en-US"/>
        </w:rPr>
        <w:t>proportion of bids coming from SMEs: Austria (59,7), Slovenia (74,9), EU average (72,52)</w:t>
      </w:r>
    </w:p>
    <w:p w14:paraId="08F4137D" w14:textId="381DBD8B" w:rsidR="00453966" w:rsidRPr="00AC5DFA" w:rsidRDefault="00453966" w:rsidP="00675AE3">
      <w:pPr>
        <w:pStyle w:val="Endnotentext"/>
        <w:numPr>
          <w:ilvl w:val="0"/>
          <w:numId w:val="4"/>
        </w:numPr>
        <w:spacing w:after="120"/>
        <w:ind w:left="340" w:hanging="170"/>
        <w:rPr>
          <w:sz w:val="18"/>
          <w:szCs w:val="18"/>
          <w:lang w:val="en-US"/>
        </w:rPr>
      </w:pPr>
      <w:r w:rsidRPr="00AC5DFA">
        <w:rPr>
          <w:sz w:val="18"/>
          <w:szCs w:val="18"/>
          <w:lang w:val="en-US"/>
        </w:rPr>
        <w:t>percentage of calls for tenders which were split into lots:  Austria (11,7), Slovenia (44,8), EU average (29,89)</w:t>
      </w:r>
    </w:p>
    <w:p w14:paraId="369D5C5C" w14:textId="77777777" w:rsidR="00453966" w:rsidRPr="00AC5DFA" w:rsidRDefault="00453966" w:rsidP="00675AE3">
      <w:pPr>
        <w:autoSpaceDE w:val="0"/>
        <w:autoSpaceDN w:val="0"/>
        <w:adjustRightInd w:val="0"/>
        <w:spacing w:line="240" w:lineRule="auto"/>
        <w:ind w:left="340" w:hanging="170"/>
        <w:rPr>
          <w:sz w:val="18"/>
          <w:szCs w:val="18"/>
          <w:lang w:val="en-US"/>
        </w:rPr>
      </w:pPr>
      <w:r w:rsidRPr="00AC5DFA">
        <w:rPr>
          <w:sz w:val="18"/>
          <w:szCs w:val="18"/>
          <w:lang w:val="en-US"/>
        </w:rPr>
        <w:t xml:space="preserve">Austria has developed a number of measures to improve the performance. </w:t>
      </w:r>
    </w:p>
    <w:p w14:paraId="4C1AD21A" w14:textId="239F7021" w:rsidR="00453966" w:rsidRPr="00AC5DFA" w:rsidRDefault="00453966" w:rsidP="00675AE3">
      <w:pPr>
        <w:pStyle w:val="Endnotentext"/>
        <w:numPr>
          <w:ilvl w:val="0"/>
          <w:numId w:val="4"/>
        </w:numPr>
        <w:ind w:left="340" w:hanging="170"/>
        <w:rPr>
          <w:sz w:val="18"/>
          <w:szCs w:val="18"/>
          <w:lang w:val="en-US"/>
        </w:rPr>
      </w:pPr>
      <w:r w:rsidRPr="00AC5DFA">
        <w:rPr>
          <w:sz w:val="18"/>
          <w:szCs w:val="18"/>
          <w:lang w:val="en-US"/>
        </w:rPr>
        <w:t>The Austrian Action Plan on Public Procurement Promoting Innovation and the SME Strategy of the Federal Procurement Agency (Bundesbeschaffung GmbH) were implemented to meet the specific needs of SMEs.</w:t>
      </w:r>
    </w:p>
    <w:p w14:paraId="4CB099AD" w14:textId="214CCD88" w:rsidR="00453966" w:rsidRPr="00AC5DFA" w:rsidRDefault="00453966" w:rsidP="00675AE3">
      <w:pPr>
        <w:pStyle w:val="Endnotentext"/>
        <w:numPr>
          <w:ilvl w:val="0"/>
          <w:numId w:val="4"/>
        </w:numPr>
        <w:spacing w:after="120"/>
        <w:ind w:left="340" w:hanging="170"/>
        <w:rPr>
          <w:sz w:val="18"/>
          <w:szCs w:val="18"/>
          <w:lang w:val="en-US"/>
        </w:rPr>
      </w:pPr>
      <w:r w:rsidRPr="00AC5DFA">
        <w:rPr>
          <w:sz w:val="18"/>
          <w:szCs w:val="18"/>
          <w:lang w:val="en-US"/>
        </w:rPr>
        <w:t xml:space="preserve">The Federal Ministry for Digital and Economic Affairs implemented an online service (Ausschreibungsservice im Unternehmensserviceportal) in March 2019. It provides SMEs centrally with free and unlimited access to all tenders in Austria. </w:t>
      </w:r>
    </w:p>
  </w:endnote>
  <w:endnote w:id="29">
    <w:p w14:paraId="4F1FA60B" w14:textId="3C0F267D" w:rsidR="00453966" w:rsidRPr="00AC5DFA" w:rsidRDefault="00453966" w:rsidP="00AC02BD">
      <w:pPr>
        <w:pStyle w:val="Endnotentext"/>
        <w:spacing w:after="120"/>
        <w:ind w:left="170" w:hanging="170"/>
        <w:rPr>
          <w:sz w:val="18"/>
          <w:szCs w:val="18"/>
          <w:lang w:val="en-US"/>
        </w:rPr>
      </w:pPr>
      <w:r w:rsidRPr="00AC5DFA">
        <w:rPr>
          <w:rStyle w:val="Endnotenzeichen"/>
          <w:sz w:val="18"/>
          <w:szCs w:val="18"/>
        </w:rPr>
        <w:endnoteRef/>
      </w:r>
      <w:r w:rsidRPr="00AC5DFA">
        <w:rPr>
          <w:sz w:val="18"/>
          <w:szCs w:val="18"/>
          <w:lang w:val="en-US"/>
        </w:rPr>
        <w:t xml:space="preserve"> Scale up Europe </w:t>
      </w:r>
      <w:sdt>
        <w:sdtPr>
          <w:rPr>
            <w:sz w:val="18"/>
            <w:szCs w:val="18"/>
            <w:lang w:val="en-US"/>
          </w:rPr>
          <w:id w:val="1397781646"/>
          <w:citation/>
        </w:sdtPr>
        <w:sdtEndPr/>
        <w:sdtContent>
          <w:r w:rsidRPr="00AC5DFA">
            <w:rPr>
              <w:sz w:val="18"/>
              <w:szCs w:val="18"/>
              <w:lang w:val="en-US"/>
            </w:rPr>
            <w:fldChar w:fldCharType="begin"/>
          </w:r>
          <w:r w:rsidRPr="00AC5DFA">
            <w:rPr>
              <w:sz w:val="18"/>
              <w:szCs w:val="18"/>
              <w:lang w:val="en-US"/>
            </w:rPr>
            <w:instrText xml:space="preserve"> CITATION 1 \l 3079 </w:instrText>
          </w:r>
          <w:r w:rsidRPr="00AC5DFA">
            <w:rPr>
              <w:sz w:val="18"/>
              <w:szCs w:val="18"/>
              <w:lang w:val="en-US"/>
            </w:rPr>
            <w:fldChar w:fldCharType="separate"/>
          </w:r>
          <w:r w:rsidRPr="00AC5DFA">
            <w:rPr>
              <w:noProof/>
              <w:sz w:val="18"/>
              <w:szCs w:val="18"/>
              <w:lang w:val="en-US"/>
            </w:rPr>
            <w:t>(Lisbon Council, Nesta, Open Evidence 2016)</w:t>
          </w:r>
          <w:r w:rsidRPr="00AC5DFA">
            <w:rPr>
              <w:sz w:val="18"/>
              <w:szCs w:val="18"/>
              <w:lang w:val="en-US"/>
            </w:rPr>
            <w:fldChar w:fldCharType="end"/>
          </w:r>
        </w:sdtContent>
      </w:sdt>
      <w:r w:rsidRPr="00AC5DFA">
        <w:rPr>
          <w:sz w:val="18"/>
          <w:szCs w:val="18"/>
          <w:lang w:val="en-US"/>
        </w:rPr>
        <w:t>, p. 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ight">
    <w:altName w:val="Calibri"/>
    <w:charset w:val="4D"/>
    <w:family w:val="swiss"/>
    <w:pitch w:val="variable"/>
    <w:sig w:usb0="800000AF" w:usb1="5000204A" w:usb2="00000000" w:usb3="00000000" w:csb0="0000009B" w:csb1="00000000"/>
  </w:font>
  <w:font w:name="Avenir LT Std 35 Light">
    <w:altName w:val="Calibri"/>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3786E814-4441-432F-9018-F4E76F6A1491}"/>
    <w:embedBold r:id="rId2" w:fontKey="{E18A73D3-FB77-4DA3-BF0F-9FBAEF2B4A3F}"/>
    <w:embedItalic r:id="rId3" w:fontKey="{2319CA24-2271-4607-813D-6BF432430744}"/>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LT Std 55 Roman">
    <w:altName w:val="Calibri"/>
    <w:charset w:val="4D"/>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embedRegular r:id="rId4" w:fontKey="{0D0FC79A-B2DA-46F7-9AED-C3648CFE4A8E}"/>
    <w:embedBold r:id="rId5" w:fontKey="{0AA6324C-21D2-4E05-878B-90487266FF79}"/>
    <w:embedItalic r:id="rId6" w:fontKey="{C9C68788-DF90-4F9C-A564-1EE1C2664D44}"/>
  </w:font>
  <w:font w:name="Avenir Heavy">
    <w:altName w:val="Calibri"/>
    <w:charset w:val="4D"/>
    <w:family w:val="swiss"/>
    <w:pitch w:val="variable"/>
    <w:sig w:usb0="800000AF" w:usb1="5000204A" w:usb2="00000000" w:usb3="00000000" w:csb0="0000009B" w:csb1="00000000"/>
  </w:font>
  <w:font w:name="Avenir Medium Oblique">
    <w:charset w:val="00"/>
    <w:family w:val="auto"/>
    <w:pitch w:val="variable"/>
    <w:sig w:usb0="800000AF" w:usb1="5000204A" w:usb2="00000000" w:usb3="00000000" w:csb0="0000009B" w:csb1="00000000"/>
  </w:font>
  <w:font w:name="Avenir Heavy Oblique">
    <w:charset w:val="4D"/>
    <w:family w:val="swiss"/>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 w:name="DTL Prokyon ST">
    <w:altName w:val="Times New Roman"/>
    <w:charset w:val="00"/>
    <w:family w:val="auto"/>
    <w:pitch w:val="variable"/>
    <w:sig w:usb0="800000AF" w:usb1="0000204A" w:usb2="00000000" w:usb3="00000000" w:csb0="00000093" w:csb1="00000000"/>
  </w:font>
  <w:font w:name="DTL Prokyon ST Light">
    <w:altName w:val="Times New Roman"/>
    <w:charset w:val="00"/>
    <w:family w:val="auto"/>
    <w:pitch w:val="variable"/>
    <w:sig w:usb0="800000AF" w:usb1="0000204A" w:usb2="00000000" w:usb3="00000000" w:csb0="00000093" w:csb1="00000000"/>
  </w:font>
  <w:font w:name="Starling Black">
    <w:altName w:val="Cambria"/>
    <w:charset w:val="00"/>
    <w:family w:val="roman"/>
    <w:pitch w:val="default"/>
    <w:sig w:usb0="00000003" w:usb1="00000000" w:usb2="00000000" w:usb3="00000000" w:csb0="00000001" w:csb1="00000000"/>
  </w:font>
  <w:font w:name="Zeitung Micro Pro Light">
    <w:altName w:val="Zeitung Micro Pro Light"/>
    <w:charset w:val="00"/>
    <w:family w:val="swiss"/>
    <w:pitch w:val="default"/>
    <w:sig w:usb0="00000003" w:usb1="00000000" w:usb2="00000000" w:usb3="00000000" w:csb0="00000001" w:csb1="00000000"/>
  </w:font>
  <w:font w:name="Lato Light">
    <w:altName w:val="Calibri"/>
    <w:charset w:val="00"/>
    <w:family w:val="swiss"/>
    <w:pitch w:val="default"/>
    <w:sig w:usb0="00000003" w:usb1="00000000" w:usb2="00000000" w:usb3="00000000" w:csb0="00000001" w:csb1="00000000"/>
  </w:font>
  <w:font w:name="Merriweather">
    <w:altName w:val="Merriweather"/>
    <w:charset w:val="00"/>
    <w:family w:val="roman"/>
    <w:pitch w:val="default"/>
    <w:sig w:usb0="00000003" w:usb1="00000000" w:usb2="00000000" w:usb3="00000000" w:csb0="00000001"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embedRegular r:id="rId7" w:fontKey="{2C16BE8A-D916-48C1-9AE6-9855232C547F}"/>
  </w:font>
  <w:font w:name="Corbel">
    <w:panose1 w:val="020B0503020204020204"/>
    <w:charset w:val="00"/>
    <w:family w:val="swiss"/>
    <w:pitch w:val="variable"/>
    <w:sig w:usb0="A00002EF" w:usb1="4000A44B" w:usb2="00000000" w:usb3="00000000" w:csb0="0000019F" w:csb1="00000000"/>
    <w:embedRegular r:id="rId8" w:fontKey="{8B92113C-5B22-4773-B298-535676D553A1}"/>
  </w:font>
  <w:font w:name="EC Square Sans Pro">
    <w:altName w:val="Calibri"/>
    <w:charset w:val="00"/>
    <w:family w:val="swiss"/>
    <w:pitch w:val="default"/>
    <w:sig w:usb0="00000003" w:usb1="00000000" w:usb2="00000000" w:usb3="00000000" w:csb0="00000001" w:csb1="00000000"/>
  </w:font>
  <w:font w:name="Source Sans Pro Light">
    <w:altName w:val="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97D80" w14:textId="77777777" w:rsidR="00453966" w:rsidRPr="00F765E6" w:rsidRDefault="00453966" w:rsidP="001F67DB">
    <w:pPr>
      <w:pStyle w:val="Fuzeile"/>
      <w:framePr w:wrap="around" w:vAnchor="text" w:hAnchor="page" w:x="1702" w:y="-2"/>
      <w:ind w:left="-14"/>
      <w:rPr>
        <w:rStyle w:val="Seitenzahl"/>
        <w:szCs w:val="20"/>
        <w:lang w:val="en-US"/>
      </w:rPr>
    </w:pPr>
    <w:r w:rsidRPr="00572D1C">
      <w:rPr>
        <w:rStyle w:val="Seitenzahl"/>
        <w:szCs w:val="20"/>
      </w:rPr>
      <w:fldChar w:fldCharType="begin"/>
    </w:r>
    <w:r w:rsidRPr="00F765E6">
      <w:rPr>
        <w:rStyle w:val="Seitenzahl"/>
        <w:szCs w:val="20"/>
        <w:lang w:val="en-US"/>
      </w:rPr>
      <w:instrText xml:space="preserve"> PAGE </w:instrText>
    </w:r>
    <w:r w:rsidRPr="00572D1C">
      <w:rPr>
        <w:rStyle w:val="Seitenzahl"/>
        <w:szCs w:val="20"/>
      </w:rPr>
      <w:fldChar w:fldCharType="separate"/>
    </w:r>
    <w:r w:rsidRPr="00F765E6">
      <w:rPr>
        <w:rStyle w:val="Seitenzahl"/>
        <w:noProof/>
        <w:szCs w:val="20"/>
        <w:lang w:val="en-US"/>
      </w:rPr>
      <w:t>6</w:t>
    </w:r>
    <w:r w:rsidRPr="00572D1C">
      <w:rPr>
        <w:rStyle w:val="Seitenzahl"/>
        <w:szCs w:val="20"/>
      </w:rPr>
      <w:fldChar w:fldCharType="end"/>
    </w:r>
    <w:r w:rsidRPr="00F765E6">
      <w:rPr>
        <w:rStyle w:val="Seitenzahl"/>
        <w:szCs w:val="20"/>
        <w:lang w:val="en-US"/>
      </w:rPr>
      <w:t xml:space="preserve"> </w:t>
    </w:r>
  </w:p>
  <w:p w14:paraId="7DE08A96" w14:textId="3427B51D" w:rsidR="00453966" w:rsidRPr="00F765E6" w:rsidRDefault="00453966" w:rsidP="00572D1C">
    <w:pPr>
      <w:pStyle w:val="Fuzeile"/>
      <w:ind w:right="-7"/>
      <w:jc w:val="right"/>
      <w:rPr>
        <w:sz w:val="16"/>
        <w:szCs w:val="16"/>
        <w:lang w:val="en-US"/>
      </w:rPr>
    </w:pPr>
    <w:proofErr w:type="spellStart"/>
    <w:r w:rsidRPr="00572D1C">
      <w:rPr>
        <w:rStyle w:val="Seitenzahl"/>
        <w:sz w:val="16"/>
        <w:szCs w:val="16"/>
        <w:lang w:val="en-US"/>
      </w:rPr>
      <w:t>Alpe</w:t>
    </w:r>
    <w:proofErr w:type="spellEnd"/>
    <w:r w:rsidRPr="00572D1C">
      <w:rPr>
        <w:rStyle w:val="Seitenzahl"/>
        <w:sz w:val="16"/>
        <w:szCs w:val="16"/>
        <w:lang w:val="en-US"/>
      </w:rPr>
      <w:t>-Adria Startup</w:t>
    </w:r>
    <w:r>
      <w:rPr>
        <w:rStyle w:val="Seitenzahl"/>
        <w:sz w:val="16"/>
        <w:szCs w:val="16"/>
        <w:lang w:val="en-US"/>
      </w:rPr>
      <w:t xml:space="preserve"> and Scaleup</w:t>
    </w:r>
    <w:r w:rsidRPr="00572D1C">
      <w:rPr>
        <w:rStyle w:val="Seitenzahl"/>
        <w:sz w:val="16"/>
        <w:szCs w:val="16"/>
        <w:lang w:val="en-US"/>
      </w:rPr>
      <w:t xml:space="preserve"> Manifesto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52A69" w14:textId="77777777" w:rsidR="00453966" w:rsidRPr="00F03BAB" w:rsidRDefault="00453966" w:rsidP="00DF38F5">
    <w:pPr>
      <w:pStyle w:val="Fuzeile"/>
      <w:framePr w:wrap="around" w:vAnchor="text" w:hAnchor="margin" w:xAlign="right" w:y="1"/>
      <w:rPr>
        <w:rStyle w:val="Seitenzahl"/>
        <w:sz w:val="18"/>
        <w:szCs w:val="18"/>
        <w:lang w:val="en-US"/>
      </w:rPr>
    </w:pPr>
    <w:r w:rsidRPr="001D702F">
      <w:rPr>
        <w:rStyle w:val="Seitenzahl"/>
        <w:sz w:val="18"/>
        <w:szCs w:val="18"/>
      </w:rPr>
      <w:fldChar w:fldCharType="begin"/>
    </w:r>
    <w:r w:rsidRPr="00F03BAB">
      <w:rPr>
        <w:rStyle w:val="Seitenzahl"/>
        <w:sz w:val="18"/>
        <w:szCs w:val="18"/>
        <w:lang w:val="en-US"/>
      </w:rPr>
      <w:instrText xml:space="preserve"> PAGE </w:instrText>
    </w:r>
    <w:r w:rsidRPr="001D702F">
      <w:rPr>
        <w:rStyle w:val="Seitenzahl"/>
        <w:sz w:val="18"/>
        <w:szCs w:val="18"/>
      </w:rPr>
      <w:fldChar w:fldCharType="separate"/>
    </w:r>
    <w:r>
      <w:rPr>
        <w:rStyle w:val="Seitenzahl"/>
        <w:noProof/>
        <w:sz w:val="18"/>
        <w:szCs w:val="18"/>
        <w:lang w:val="en-US"/>
      </w:rPr>
      <w:t>1</w:t>
    </w:r>
    <w:r w:rsidRPr="001D702F">
      <w:rPr>
        <w:rStyle w:val="Seitenzahl"/>
        <w:sz w:val="18"/>
        <w:szCs w:val="18"/>
      </w:rPr>
      <w:fldChar w:fldCharType="end"/>
    </w:r>
    <w:r w:rsidRPr="00F03BAB">
      <w:rPr>
        <w:rStyle w:val="Seitenzahl"/>
        <w:sz w:val="18"/>
        <w:szCs w:val="18"/>
        <w:lang w:val="en-US"/>
      </w:rPr>
      <w:t xml:space="preserve"> </w:t>
    </w:r>
  </w:p>
  <w:p w14:paraId="7A48DE80" w14:textId="7E34E1DB" w:rsidR="00453966" w:rsidRPr="00F419CF" w:rsidRDefault="00453966" w:rsidP="00F419CF">
    <w:pPr>
      <w:pStyle w:val="Fuzeile"/>
      <w:ind w:right="-7"/>
      <w:rPr>
        <w:sz w:val="16"/>
        <w:szCs w:val="16"/>
        <w:lang w:val="en-US"/>
      </w:rPr>
    </w:pPr>
    <w:proofErr w:type="spellStart"/>
    <w:r w:rsidRPr="00572D1C">
      <w:rPr>
        <w:rStyle w:val="Seitenzahl"/>
        <w:sz w:val="16"/>
        <w:szCs w:val="16"/>
        <w:lang w:val="en-US"/>
      </w:rPr>
      <w:t>Alpe</w:t>
    </w:r>
    <w:proofErr w:type="spellEnd"/>
    <w:r w:rsidRPr="00572D1C">
      <w:rPr>
        <w:rStyle w:val="Seitenzahl"/>
        <w:sz w:val="16"/>
        <w:szCs w:val="16"/>
        <w:lang w:val="en-US"/>
      </w:rPr>
      <w:t>-Adria Startup</w:t>
    </w:r>
    <w:r>
      <w:rPr>
        <w:rStyle w:val="Seitenzahl"/>
        <w:sz w:val="16"/>
        <w:szCs w:val="16"/>
        <w:lang w:val="en-US"/>
      </w:rPr>
      <w:t xml:space="preserve"> and Scaleup</w:t>
    </w:r>
    <w:r w:rsidRPr="00572D1C">
      <w:rPr>
        <w:rStyle w:val="Seitenzahl"/>
        <w:sz w:val="16"/>
        <w:szCs w:val="16"/>
        <w:lang w:val="en-US"/>
      </w:rPr>
      <w:t xml:space="preserve"> Manifesto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495D0" w14:textId="295035C8" w:rsidR="00453966" w:rsidRPr="00572D1C" w:rsidRDefault="00453966" w:rsidP="001F67DB">
    <w:pPr>
      <w:pStyle w:val="Fuzeile"/>
      <w:framePr w:wrap="around" w:vAnchor="text" w:hAnchor="page" w:x="1702" w:y="-2"/>
      <w:ind w:left="-14"/>
      <w:rPr>
        <w:rStyle w:val="Seitenzahl"/>
        <w:szCs w:val="20"/>
      </w:rPr>
    </w:pPr>
    <w:r w:rsidRPr="00572D1C">
      <w:rPr>
        <w:rStyle w:val="Seitenzahl"/>
        <w:szCs w:val="20"/>
      </w:rPr>
      <w:fldChar w:fldCharType="begin"/>
    </w:r>
    <w:r w:rsidRPr="00572D1C">
      <w:rPr>
        <w:rStyle w:val="Seitenzahl"/>
        <w:szCs w:val="20"/>
      </w:rPr>
      <w:instrText xml:space="preserve"> PAGE </w:instrText>
    </w:r>
    <w:r w:rsidRPr="00572D1C">
      <w:rPr>
        <w:rStyle w:val="Seitenzahl"/>
        <w:szCs w:val="20"/>
      </w:rPr>
      <w:fldChar w:fldCharType="separate"/>
    </w:r>
    <w:r w:rsidRPr="00572D1C">
      <w:rPr>
        <w:rStyle w:val="Seitenzahl"/>
        <w:noProof/>
        <w:szCs w:val="20"/>
      </w:rPr>
      <w:t>6</w:t>
    </w:r>
    <w:r w:rsidRPr="00572D1C">
      <w:rPr>
        <w:rStyle w:val="Seitenzahl"/>
        <w:szCs w:val="20"/>
      </w:rPr>
      <w:fldChar w:fldCharType="end"/>
    </w:r>
    <w:r w:rsidRPr="00572D1C">
      <w:rPr>
        <w:rStyle w:val="Seitenzahl"/>
        <w:szCs w:val="20"/>
      </w:rPr>
      <w:t xml:space="preserve"> </w:t>
    </w:r>
  </w:p>
  <w:p w14:paraId="555432D7" w14:textId="53366418" w:rsidR="00453966" w:rsidRPr="00572D1C" w:rsidRDefault="00453966" w:rsidP="00572D1C">
    <w:pPr>
      <w:pStyle w:val="Fuzeile"/>
      <w:ind w:right="-7"/>
      <w:jc w:val="right"/>
      <w:rPr>
        <w:sz w:val="16"/>
        <w:szCs w:val="16"/>
      </w:rPr>
    </w:pPr>
    <w:proofErr w:type="spellStart"/>
    <w:r w:rsidRPr="00572D1C">
      <w:rPr>
        <w:rStyle w:val="Seitenzahl"/>
        <w:sz w:val="16"/>
        <w:szCs w:val="16"/>
        <w:lang w:val="en-US"/>
      </w:rPr>
      <w:t>Alpe</w:t>
    </w:r>
    <w:proofErr w:type="spellEnd"/>
    <w:r w:rsidRPr="00572D1C">
      <w:rPr>
        <w:rStyle w:val="Seitenzahl"/>
        <w:sz w:val="16"/>
        <w:szCs w:val="16"/>
        <w:lang w:val="en-US"/>
      </w:rPr>
      <w:t>-Adria Startup Manifesto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E1E50" w14:textId="77F9A859" w:rsidR="00453966" w:rsidRPr="00F03BAB" w:rsidRDefault="00453966" w:rsidP="00DF38F5">
    <w:pPr>
      <w:pStyle w:val="Fuzeile"/>
      <w:framePr w:wrap="around" w:vAnchor="text" w:hAnchor="margin" w:xAlign="right" w:y="1"/>
      <w:rPr>
        <w:rStyle w:val="Seitenzahl"/>
        <w:sz w:val="18"/>
        <w:szCs w:val="18"/>
        <w:lang w:val="en-US"/>
      </w:rPr>
    </w:pPr>
    <w:r w:rsidRPr="001D702F">
      <w:rPr>
        <w:rStyle w:val="Seitenzahl"/>
        <w:sz w:val="18"/>
        <w:szCs w:val="18"/>
      </w:rPr>
      <w:fldChar w:fldCharType="begin"/>
    </w:r>
    <w:r w:rsidRPr="00F03BAB">
      <w:rPr>
        <w:rStyle w:val="Seitenzahl"/>
        <w:sz w:val="18"/>
        <w:szCs w:val="18"/>
        <w:lang w:val="en-US"/>
      </w:rPr>
      <w:instrText xml:space="preserve"> PAGE </w:instrText>
    </w:r>
    <w:r w:rsidRPr="001D702F">
      <w:rPr>
        <w:rStyle w:val="Seitenzahl"/>
        <w:sz w:val="18"/>
        <w:szCs w:val="18"/>
      </w:rPr>
      <w:fldChar w:fldCharType="separate"/>
    </w:r>
    <w:r>
      <w:rPr>
        <w:rStyle w:val="Seitenzahl"/>
        <w:noProof/>
        <w:sz w:val="18"/>
        <w:szCs w:val="18"/>
        <w:lang w:val="en-US"/>
      </w:rPr>
      <w:t>1</w:t>
    </w:r>
    <w:r w:rsidRPr="001D702F">
      <w:rPr>
        <w:rStyle w:val="Seitenzahl"/>
        <w:sz w:val="18"/>
        <w:szCs w:val="18"/>
      </w:rPr>
      <w:fldChar w:fldCharType="end"/>
    </w:r>
    <w:r w:rsidRPr="00F03BAB">
      <w:rPr>
        <w:rStyle w:val="Seitenzahl"/>
        <w:sz w:val="18"/>
        <w:szCs w:val="18"/>
        <w:lang w:val="en-US"/>
      </w:rPr>
      <w:t xml:space="preserve"> </w:t>
    </w:r>
  </w:p>
  <w:p w14:paraId="165D98A4" w14:textId="237B82CD" w:rsidR="00453966" w:rsidRPr="00F419CF" w:rsidRDefault="00453966" w:rsidP="00F419CF">
    <w:pPr>
      <w:pStyle w:val="Fuzeile"/>
      <w:ind w:right="-7"/>
      <w:rPr>
        <w:sz w:val="16"/>
        <w:szCs w:val="16"/>
        <w:lang w:val="en-US"/>
      </w:rPr>
    </w:pPr>
    <w:proofErr w:type="spellStart"/>
    <w:r w:rsidRPr="00572D1C">
      <w:rPr>
        <w:rStyle w:val="Seitenzahl"/>
        <w:sz w:val="16"/>
        <w:szCs w:val="16"/>
        <w:lang w:val="en-US"/>
      </w:rPr>
      <w:t>Alpe</w:t>
    </w:r>
    <w:proofErr w:type="spellEnd"/>
    <w:r w:rsidRPr="00572D1C">
      <w:rPr>
        <w:rStyle w:val="Seitenzahl"/>
        <w:sz w:val="16"/>
        <w:szCs w:val="16"/>
        <w:lang w:val="en-US"/>
      </w:rPr>
      <w:t>-Adria Startup Manifesto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799A9" w14:textId="77777777" w:rsidR="007A12D6" w:rsidRDefault="007A12D6" w:rsidP="00522B5D">
      <w:pPr>
        <w:spacing w:line="240" w:lineRule="auto"/>
      </w:pPr>
      <w:r>
        <w:separator/>
      </w:r>
    </w:p>
  </w:footnote>
  <w:footnote w:type="continuationSeparator" w:id="0">
    <w:p w14:paraId="340D9107" w14:textId="77777777" w:rsidR="007A12D6" w:rsidRDefault="007A12D6" w:rsidP="00522B5D">
      <w:pPr>
        <w:spacing w:line="240" w:lineRule="auto"/>
      </w:pPr>
      <w:r>
        <w:continuationSeparator/>
      </w:r>
    </w:p>
  </w:footnote>
  <w:footnote w:id="1">
    <w:p w14:paraId="4BA55700" w14:textId="77777777" w:rsidR="00453966" w:rsidRPr="00117BA8" w:rsidRDefault="00453966" w:rsidP="00A63495">
      <w:pPr>
        <w:pStyle w:val="Endnotentext"/>
        <w:spacing w:line="264" w:lineRule="auto"/>
        <w:contextualSpacing/>
        <w:rPr>
          <w:lang w:val="en-US"/>
        </w:rPr>
      </w:pPr>
      <w:r>
        <w:rPr>
          <w:rStyle w:val="Funotenzeichen"/>
        </w:rPr>
        <w:footnoteRef/>
      </w:r>
      <w:r w:rsidRPr="00A63495">
        <w:rPr>
          <w:lang w:val="en-US"/>
        </w:rPr>
        <w:t xml:space="preserve"> </w:t>
      </w:r>
      <w:r>
        <w:rPr>
          <w:rFonts w:eastAsiaTheme="minorEastAsia" w:cs="Verdana"/>
          <w:color w:val="000000"/>
          <w:lang w:val="en-US"/>
        </w:rPr>
        <w:t>C</w:t>
      </w:r>
      <w:r w:rsidRPr="00E507DA">
        <w:rPr>
          <w:rFonts w:eastAsiaTheme="minorEastAsia" w:cs="Verdana"/>
          <w:color w:val="000000"/>
          <w:lang w:val="en-US"/>
        </w:rPr>
        <w:t>ategories used in PODIM report (reference number):</w:t>
      </w:r>
    </w:p>
    <w:p w14:paraId="21077E5B" w14:textId="77777777" w:rsidR="00453966" w:rsidRPr="008117C3" w:rsidRDefault="00453966" w:rsidP="00A63495">
      <w:pPr>
        <w:pStyle w:val="Q-Aufzhlung"/>
        <w:numPr>
          <w:ilvl w:val="0"/>
          <w:numId w:val="10"/>
        </w:numPr>
        <w:spacing w:after="0"/>
        <w:rPr>
          <w:rFonts w:ascii="Avenir Light" w:hAnsi="Avenir Light"/>
          <w:color w:val="auto"/>
          <w:sz w:val="16"/>
          <w:szCs w:val="16"/>
        </w:rPr>
      </w:pPr>
      <w:proofErr w:type="spellStart"/>
      <w:r w:rsidRPr="008117C3">
        <w:rPr>
          <w:rFonts w:ascii="Avenir Light" w:hAnsi="Avenir Light"/>
          <w:color w:val="auto"/>
          <w:sz w:val="16"/>
          <w:szCs w:val="16"/>
        </w:rPr>
        <w:t>business</w:t>
      </w:r>
      <w:proofErr w:type="spellEnd"/>
      <w:r w:rsidRPr="008117C3">
        <w:rPr>
          <w:rFonts w:ascii="Avenir Light" w:hAnsi="Avenir Light"/>
          <w:color w:val="auto"/>
          <w:sz w:val="16"/>
          <w:szCs w:val="16"/>
        </w:rPr>
        <w:t xml:space="preserve"> and </w:t>
      </w:r>
      <w:proofErr w:type="spellStart"/>
      <w:r w:rsidRPr="008117C3">
        <w:rPr>
          <w:rFonts w:ascii="Avenir Light" w:hAnsi="Avenir Light"/>
          <w:color w:val="auto"/>
          <w:sz w:val="16"/>
          <w:szCs w:val="16"/>
        </w:rPr>
        <w:t>productivity</w:t>
      </w:r>
      <w:proofErr w:type="spellEnd"/>
    </w:p>
    <w:p w14:paraId="37873D5B" w14:textId="77777777" w:rsidR="00453966" w:rsidRPr="008117C3" w:rsidRDefault="00453966" w:rsidP="00A63495">
      <w:pPr>
        <w:pStyle w:val="Q-Aufzhlung"/>
        <w:numPr>
          <w:ilvl w:val="0"/>
          <w:numId w:val="10"/>
        </w:numPr>
        <w:spacing w:after="0"/>
        <w:rPr>
          <w:rFonts w:ascii="Avenir Light" w:hAnsi="Avenir Light"/>
          <w:color w:val="auto"/>
          <w:sz w:val="16"/>
          <w:szCs w:val="16"/>
        </w:rPr>
      </w:pPr>
      <w:proofErr w:type="spellStart"/>
      <w:r w:rsidRPr="008117C3">
        <w:rPr>
          <w:rFonts w:ascii="Avenir Light" w:hAnsi="Avenir Light"/>
          <w:color w:val="auto"/>
          <w:sz w:val="16"/>
          <w:szCs w:val="16"/>
        </w:rPr>
        <w:t>energy</w:t>
      </w:r>
      <w:proofErr w:type="spellEnd"/>
      <w:r w:rsidRPr="008117C3">
        <w:rPr>
          <w:rFonts w:ascii="Avenir Light" w:hAnsi="Avenir Light"/>
          <w:color w:val="auto"/>
          <w:sz w:val="16"/>
          <w:szCs w:val="16"/>
        </w:rPr>
        <w:t xml:space="preserve"> and utilities</w:t>
      </w:r>
    </w:p>
    <w:p w14:paraId="5A498CCC" w14:textId="77777777" w:rsidR="00453966" w:rsidRPr="008117C3" w:rsidRDefault="00453966" w:rsidP="00A63495">
      <w:pPr>
        <w:pStyle w:val="Q-Aufzhlung"/>
        <w:numPr>
          <w:ilvl w:val="0"/>
          <w:numId w:val="10"/>
        </w:numPr>
        <w:spacing w:after="0"/>
        <w:rPr>
          <w:rFonts w:ascii="Avenir Light" w:hAnsi="Avenir Light"/>
          <w:color w:val="auto"/>
          <w:sz w:val="16"/>
          <w:szCs w:val="16"/>
        </w:rPr>
      </w:pPr>
      <w:proofErr w:type="spellStart"/>
      <w:r w:rsidRPr="008117C3">
        <w:rPr>
          <w:rFonts w:ascii="Avenir Light" w:hAnsi="Avenir Light"/>
          <w:color w:val="auto"/>
          <w:sz w:val="16"/>
          <w:szCs w:val="16"/>
        </w:rPr>
        <w:t>financial</w:t>
      </w:r>
      <w:proofErr w:type="spellEnd"/>
      <w:r w:rsidRPr="008117C3">
        <w:rPr>
          <w:rFonts w:ascii="Avenir Light" w:hAnsi="Avenir Light"/>
          <w:color w:val="auto"/>
          <w:sz w:val="16"/>
          <w:szCs w:val="16"/>
        </w:rPr>
        <w:t xml:space="preserve"> </w:t>
      </w:r>
      <w:proofErr w:type="spellStart"/>
      <w:r w:rsidRPr="008117C3">
        <w:rPr>
          <w:rFonts w:ascii="Avenir Light" w:hAnsi="Avenir Light"/>
          <w:color w:val="auto"/>
          <w:sz w:val="16"/>
          <w:szCs w:val="16"/>
        </w:rPr>
        <w:t>services</w:t>
      </w:r>
      <w:proofErr w:type="spellEnd"/>
    </w:p>
    <w:p w14:paraId="52AB458D" w14:textId="77777777" w:rsidR="00453966" w:rsidRPr="008117C3" w:rsidRDefault="00453966" w:rsidP="00A63495">
      <w:pPr>
        <w:pStyle w:val="Q-Aufzhlung"/>
        <w:numPr>
          <w:ilvl w:val="0"/>
          <w:numId w:val="10"/>
        </w:numPr>
        <w:spacing w:after="0"/>
        <w:rPr>
          <w:rFonts w:ascii="Avenir Light" w:hAnsi="Avenir Light"/>
          <w:color w:val="auto"/>
          <w:sz w:val="16"/>
          <w:szCs w:val="16"/>
        </w:rPr>
      </w:pPr>
      <w:proofErr w:type="spellStart"/>
      <w:r w:rsidRPr="008117C3">
        <w:rPr>
          <w:rFonts w:ascii="Avenir Light" w:hAnsi="Avenir Light"/>
          <w:color w:val="auto"/>
          <w:sz w:val="16"/>
          <w:szCs w:val="16"/>
        </w:rPr>
        <w:t>life</w:t>
      </w:r>
      <w:proofErr w:type="spellEnd"/>
      <w:r w:rsidRPr="008117C3">
        <w:rPr>
          <w:rFonts w:ascii="Avenir Light" w:hAnsi="Avenir Light"/>
          <w:color w:val="auto"/>
          <w:sz w:val="16"/>
          <w:szCs w:val="16"/>
        </w:rPr>
        <w:t xml:space="preserve"> </w:t>
      </w:r>
      <w:proofErr w:type="spellStart"/>
      <w:r w:rsidRPr="008117C3">
        <w:rPr>
          <w:rFonts w:ascii="Avenir Light" w:hAnsi="Avenir Light"/>
          <w:color w:val="auto"/>
          <w:sz w:val="16"/>
          <w:szCs w:val="16"/>
        </w:rPr>
        <w:t>science</w:t>
      </w:r>
      <w:proofErr w:type="spellEnd"/>
      <w:r w:rsidRPr="008117C3">
        <w:rPr>
          <w:rFonts w:ascii="Avenir Light" w:hAnsi="Avenir Light"/>
          <w:color w:val="auto"/>
          <w:sz w:val="16"/>
          <w:szCs w:val="16"/>
        </w:rPr>
        <w:t xml:space="preserve"> and </w:t>
      </w:r>
      <w:proofErr w:type="spellStart"/>
      <w:r w:rsidRPr="008117C3">
        <w:rPr>
          <w:rFonts w:ascii="Avenir Light" w:hAnsi="Avenir Light"/>
          <w:color w:val="auto"/>
          <w:sz w:val="16"/>
          <w:szCs w:val="16"/>
        </w:rPr>
        <w:t>agriculture</w:t>
      </w:r>
      <w:proofErr w:type="spellEnd"/>
    </w:p>
    <w:p w14:paraId="0F980B17" w14:textId="77777777" w:rsidR="00453966" w:rsidRPr="008117C3" w:rsidRDefault="00453966" w:rsidP="00A63495">
      <w:pPr>
        <w:pStyle w:val="Q-Aufzhlung"/>
        <w:numPr>
          <w:ilvl w:val="0"/>
          <w:numId w:val="10"/>
        </w:numPr>
        <w:spacing w:after="0"/>
        <w:rPr>
          <w:rFonts w:ascii="Avenir Light" w:hAnsi="Avenir Light"/>
          <w:color w:val="auto"/>
          <w:sz w:val="16"/>
          <w:szCs w:val="16"/>
        </w:rPr>
      </w:pPr>
      <w:proofErr w:type="spellStart"/>
      <w:r w:rsidRPr="008117C3">
        <w:rPr>
          <w:rFonts w:ascii="Avenir Light" w:hAnsi="Avenir Light"/>
          <w:color w:val="auto"/>
          <w:sz w:val="16"/>
          <w:szCs w:val="16"/>
        </w:rPr>
        <w:t>lifestyle</w:t>
      </w:r>
      <w:proofErr w:type="spellEnd"/>
      <w:r w:rsidRPr="008117C3">
        <w:rPr>
          <w:rFonts w:ascii="Avenir Light" w:hAnsi="Avenir Light"/>
          <w:color w:val="auto"/>
          <w:sz w:val="16"/>
          <w:szCs w:val="16"/>
        </w:rPr>
        <w:t xml:space="preserve"> and </w:t>
      </w:r>
      <w:proofErr w:type="spellStart"/>
      <w:r w:rsidRPr="008117C3">
        <w:rPr>
          <w:rFonts w:ascii="Avenir Light" w:hAnsi="Avenir Light"/>
          <w:color w:val="auto"/>
          <w:sz w:val="16"/>
          <w:szCs w:val="16"/>
        </w:rPr>
        <w:t>entertainment</w:t>
      </w:r>
      <w:proofErr w:type="spellEnd"/>
    </w:p>
    <w:p w14:paraId="56EE352A" w14:textId="0BA97A30" w:rsidR="00453966" w:rsidRDefault="00453966" w:rsidP="00A63495">
      <w:pPr>
        <w:pStyle w:val="Q-Aufzhlung"/>
        <w:numPr>
          <w:ilvl w:val="0"/>
          <w:numId w:val="10"/>
        </w:numPr>
        <w:spacing w:after="0"/>
        <w:rPr>
          <w:rFonts w:ascii="Avenir Light" w:hAnsi="Avenir Light"/>
          <w:color w:val="auto"/>
          <w:sz w:val="16"/>
          <w:szCs w:val="16"/>
        </w:rPr>
      </w:pPr>
      <w:proofErr w:type="spellStart"/>
      <w:r w:rsidRPr="008117C3">
        <w:rPr>
          <w:rFonts w:ascii="Avenir Light" w:hAnsi="Avenir Light"/>
          <w:color w:val="auto"/>
          <w:sz w:val="16"/>
          <w:szCs w:val="16"/>
        </w:rPr>
        <w:t>materials</w:t>
      </w:r>
      <w:proofErr w:type="spellEnd"/>
      <w:r w:rsidRPr="008117C3">
        <w:rPr>
          <w:rFonts w:ascii="Avenir Light" w:hAnsi="Avenir Light"/>
          <w:color w:val="auto"/>
          <w:sz w:val="16"/>
          <w:szCs w:val="16"/>
        </w:rPr>
        <w:t xml:space="preserve"> and </w:t>
      </w:r>
      <w:proofErr w:type="spellStart"/>
      <w:r w:rsidRPr="008117C3">
        <w:rPr>
          <w:rFonts w:ascii="Avenir Light" w:hAnsi="Avenir Light"/>
          <w:color w:val="auto"/>
          <w:sz w:val="16"/>
          <w:szCs w:val="16"/>
        </w:rPr>
        <w:t>manufacturing</w:t>
      </w:r>
      <w:proofErr w:type="spellEnd"/>
    </w:p>
    <w:p w14:paraId="7FC1338A" w14:textId="31E32680" w:rsidR="00453966" w:rsidRPr="008117C3" w:rsidRDefault="00453966" w:rsidP="00A63495">
      <w:pPr>
        <w:pStyle w:val="Q-Aufzhlung"/>
        <w:numPr>
          <w:ilvl w:val="0"/>
          <w:numId w:val="10"/>
        </w:numPr>
        <w:spacing w:after="0"/>
        <w:rPr>
          <w:rFonts w:ascii="Avenir Light" w:hAnsi="Avenir Light"/>
          <w:color w:val="auto"/>
          <w:sz w:val="16"/>
          <w:szCs w:val="16"/>
        </w:rPr>
      </w:pPr>
      <w:r w:rsidRPr="00A63495">
        <w:rPr>
          <w:rFonts w:ascii="Avenir Light" w:hAnsi="Avenir Light"/>
          <w:color w:val="auto"/>
          <w:sz w:val="16"/>
          <w:szCs w:val="16"/>
          <w:lang w:val="en-US"/>
        </w:rPr>
        <w:t>mobility and transportation</w:t>
      </w:r>
    </w:p>
    <w:p w14:paraId="548F74C0" w14:textId="0B7A74DC" w:rsidR="00453966" w:rsidRPr="00A63495" w:rsidRDefault="00453966">
      <w:pPr>
        <w:pStyle w:val="Funotentext"/>
        <w:rPr>
          <w:lang w:val="de-AT"/>
        </w:rPr>
      </w:pPr>
    </w:p>
  </w:footnote>
  <w:footnote w:id="2">
    <w:p w14:paraId="4CFC5699" w14:textId="5CFAED89" w:rsidR="00453966" w:rsidRPr="00A63495" w:rsidRDefault="00453966">
      <w:pPr>
        <w:pStyle w:val="Funotentext"/>
        <w:rPr>
          <w:lang w:val="en-US"/>
        </w:rPr>
      </w:pPr>
      <w:r>
        <w:rPr>
          <w:rStyle w:val="Funotenzeichen"/>
        </w:rPr>
        <w:footnoteRef/>
      </w:r>
      <w:r w:rsidRPr="00A63495">
        <w:rPr>
          <w:lang w:val="en-US"/>
        </w:rPr>
        <w:t xml:space="preserve"> </w:t>
      </w:r>
      <w:r w:rsidRPr="0077702B">
        <w:rPr>
          <w:szCs w:val="16"/>
          <w:lang w:val="en-US"/>
        </w:rPr>
        <w:t>Not in the catalogue. Attended PODIM multiple times.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116E6"/>
    <w:multiLevelType w:val="hybridMultilevel"/>
    <w:tmpl w:val="69FC6188"/>
    <w:lvl w:ilvl="0" w:tplc="B0B0D0A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3C748D"/>
    <w:multiLevelType w:val="hybridMultilevel"/>
    <w:tmpl w:val="58A2B46C"/>
    <w:lvl w:ilvl="0" w:tplc="1AF81D88">
      <w:start w:val="1"/>
      <w:numFmt w:val="bullet"/>
      <w:pStyle w:val="Q-Aufzhlung"/>
      <w:lvlText w:val=""/>
      <w:lvlJc w:val="left"/>
      <w:pPr>
        <w:ind w:left="360" w:hanging="360"/>
      </w:pPr>
      <w:rPr>
        <w:rFonts w:ascii="Symbol" w:hAnsi="Symbol" w:hint="default"/>
        <w:color w:val="F29029"/>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1330BDF"/>
    <w:multiLevelType w:val="hybridMultilevel"/>
    <w:tmpl w:val="1F987E2E"/>
    <w:lvl w:ilvl="0" w:tplc="B0B0D0A0">
      <w:start w:val="1"/>
      <w:numFmt w:val="bullet"/>
      <w:lvlText w:val="-"/>
      <w:lvlJc w:val="left"/>
      <w:pPr>
        <w:ind w:left="717" w:hanging="360"/>
      </w:pPr>
      <w:rPr>
        <w:rFonts w:ascii="Courier New" w:hAnsi="Courier New"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 w15:restartNumberingAfterBreak="0">
    <w:nsid w:val="14AC515A"/>
    <w:multiLevelType w:val="hybridMultilevel"/>
    <w:tmpl w:val="3F88ACF6"/>
    <w:lvl w:ilvl="0" w:tplc="B0B0D0A0">
      <w:start w:val="1"/>
      <w:numFmt w:val="bullet"/>
      <w:lvlText w:val="-"/>
      <w:lvlJc w:val="left"/>
      <w:pPr>
        <w:ind w:left="1230" w:hanging="360"/>
      </w:pPr>
      <w:rPr>
        <w:rFonts w:ascii="Courier New" w:hAnsi="Courier New"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4" w15:restartNumberingAfterBreak="0">
    <w:nsid w:val="225672B0"/>
    <w:multiLevelType w:val="hybridMultilevel"/>
    <w:tmpl w:val="43602FC4"/>
    <w:lvl w:ilvl="0" w:tplc="B0B0D0A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0455C6"/>
    <w:multiLevelType w:val="hybridMultilevel"/>
    <w:tmpl w:val="D9A88F56"/>
    <w:lvl w:ilvl="0" w:tplc="B0B0D0A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1960474"/>
    <w:multiLevelType w:val="hybridMultilevel"/>
    <w:tmpl w:val="15C233BE"/>
    <w:lvl w:ilvl="0" w:tplc="B0B0D0A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31A2913"/>
    <w:multiLevelType w:val="hybridMultilevel"/>
    <w:tmpl w:val="F784140C"/>
    <w:lvl w:ilvl="0" w:tplc="B0B0D0A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DAF7FC5"/>
    <w:multiLevelType w:val="hybridMultilevel"/>
    <w:tmpl w:val="F48C25A8"/>
    <w:lvl w:ilvl="0" w:tplc="B0B0D0A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C73A99"/>
    <w:multiLevelType w:val="hybridMultilevel"/>
    <w:tmpl w:val="5C48C8F0"/>
    <w:lvl w:ilvl="0" w:tplc="B0B0D0A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174269"/>
    <w:multiLevelType w:val="hybridMultilevel"/>
    <w:tmpl w:val="FCBE8800"/>
    <w:lvl w:ilvl="0" w:tplc="B0B0D0A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264A2E"/>
    <w:multiLevelType w:val="multilevel"/>
    <w:tmpl w:val="D1B8FF72"/>
    <w:lvl w:ilvl="0">
      <w:start w:val="1"/>
      <w:numFmt w:val="none"/>
      <w:lvlText w:val=""/>
      <w:lvlJc w:val="left"/>
      <w:pPr>
        <w:tabs>
          <w:tab w:val="num" w:pos="0"/>
        </w:tabs>
        <w:ind w:left="0" w:firstLine="0"/>
      </w:pPr>
      <w:rPr>
        <w:rFonts w:ascii="Avenir Light" w:hAnsi="Avenir Light" w:hint="default"/>
        <w:b w:val="0"/>
        <w:bCs w:val="0"/>
        <w:i w:val="0"/>
        <w:iCs w:val="0"/>
        <w:color w:val="EB7D00"/>
        <w:sz w:val="32"/>
        <w:szCs w:val="32"/>
      </w:rPr>
    </w:lvl>
    <w:lvl w:ilvl="1">
      <w:start w:val="1"/>
      <w:numFmt w:val="ordinal"/>
      <w:pStyle w:val="Q-HeadKapitel"/>
      <w:lvlText w:val="%2"/>
      <w:lvlJc w:val="left"/>
      <w:pPr>
        <w:tabs>
          <w:tab w:val="num" w:pos="737"/>
        </w:tabs>
        <w:ind w:left="737" w:hanging="737"/>
      </w:pPr>
      <w:rPr>
        <w:rFonts w:hint="default"/>
      </w:rPr>
    </w:lvl>
    <w:lvl w:ilvl="2">
      <w:start w:val="1"/>
      <w:numFmt w:val="decimal"/>
      <w:pStyle w:val="Q-HeadKapitelSub1"/>
      <w:lvlText w:val="%2%3"/>
      <w:lvlJc w:val="left"/>
      <w:pPr>
        <w:tabs>
          <w:tab w:val="num" w:pos="1077"/>
        </w:tabs>
        <w:ind w:left="1080" w:hanging="1080"/>
      </w:pPr>
      <w:rPr>
        <w:rFonts w:hint="default"/>
      </w:rPr>
    </w:lvl>
    <w:lvl w:ilvl="3">
      <w:start w:val="1"/>
      <w:numFmt w:val="decimal"/>
      <w:pStyle w:val="Q-HeadKapitelSub2"/>
      <w:lvlText w:val="%2%3.%4"/>
      <w:lvlJc w:val="left"/>
      <w:pPr>
        <w:tabs>
          <w:tab w:val="num" w:pos="680"/>
        </w:tabs>
        <w:ind w:left="680" w:hanging="68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11"/>
  </w:num>
  <w:num w:numId="3">
    <w:abstractNumId w:val="5"/>
  </w:num>
  <w:num w:numId="4">
    <w:abstractNumId w:val="8"/>
  </w:num>
  <w:num w:numId="5">
    <w:abstractNumId w:val="9"/>
  </w:num>
  <w:num w:numId="6">
    <w:abstractNumId w:val="6"/>
  </w:num>
  <w:num w:numId="7">
    <w:abstractNumId w:val="3"/>
  </w:num>
  <w:num w:numId="8">
    <w:abstractNumId w:val="4"/>
  </w:num>
  <w:num w:numId="9">
    <w:abstractNumId w:val="10"/>
  </w:num>
  <w:num w:numId="10">
    <w:abstractNumId w:val="2"/>
  </w:num>
  <w:num w:numId="11">
    <w:abstractNumId w:val="7"/>
  </w:num>
  <w:num w:numId="12">
    <w:abstractNumId w:val="0"/>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de-AT" w:vendorID="64" w:dllVersion="4096" w:nlCheck="1" w:checkStyle="0"/>
  <w:proofState w:spelling="clean" w:grammar="clean"/>
  <w:defaultTabStop w:val="709"/>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B5D"/>
    <w:rsid w:val="00002799"/>
    <w:rsid w:val="00002F1A"/>
    <w:rsid w:val="00004BF5"/>
    <w:rsid w:val="00006E09"/>
    <w:rsid w:val="0001099F"/>
    <w:rsid w:val="00012C0D"/>
    <w:rsid w:val="00015154"/>
    <w:rsid w:val="000155D6"/>
    <w:rsid w:val="000203BD"/>
    <w:rsid w:val="00020BE6"/>
    <w:rsid w:val="00021AE4"/>
    <w:rsid w:val="00022B17"/>
    <w:rsid w:val="00026C02"/>
    <w:rsid w:val="00026DC4"/>
    <w:rsid w:val="000270A7"/>
    <w:rsid w:val="00030979"/>
    <w:rsid w:val="0003302A"/>
    <w:rsid w:val="000331CF"/>
    <w:rsid w:val="00037E69"/>
    <w:rsid w:val="00043B85"/>
    <w:rsid w:val="00043F6A"/>
    <w:rsid w:val="00046733"/>
    <w:rsid w:val="00046887"/>
    <w:rsid w:val="000507A2"/>
    <w:rsid w:val="00053D29"/>
    <w:rsid w:val="000556C9"/>
    <w:rsid w:val="00057AFF"/>
    <w:rsid w:val="00062053"/>
    <w:rsid w:val="00063C94"/>
    <w:rsid w:val="0006627C"/>
    <w:rsid w:val="0006699E"/>
    <w:rsid w:val="00066F0A"/>
    <w:rsid w:val="000724DD"/>
    <w:rsid w:val="00075268"/>
    <w:rsid w:val="000761A7"/>
    <w:rsid w:val="00081D8A"/>
    <w:rsid w:val="00082A3B"/>
    <w:rsid w:val="00082D40"/>
    <w:rsid w:val="000834E2"/>
    <w:rsid w:val="000848AF"/>
    <w:rsid w:val="000856DA"/>
    <w:rsid w:val="00085C82"/>
    <w:rsid w:val="00091409"/>
    <w:rsid w:val="000923D6"/>
    <w:rsid w:val="000A2AE4"/>
    <w:rsid w:val="000A4A51"/>
    <w:rsid w:val="000B54EA"/>
    <w:rsid w:val="000B7B38"/>
    <w:rsid w:val="000B7D0D"/>
    <w:rsid w:val="000C05CE"/>
    <w:rsid w:val="000C1E14"/>
    <w:rsid w:val="000C3926"/>
    <w:rsid w:val="000C48B0"/>
    <w:rsid w:val="000D013C"/>
    <w:rsid w:val="000D2CF7"/>
    <w:rsid w:val="000D31FD"/>
    <w:rsid w:val="000D328E"/>
    <w:rsid w:val="000D32F0"/>
    <w:rsid w:val="000D336A"/>
    <w:rsid w:val="000D35B7"/>
    <w:rsid w:val="000D4DB9"/>
    <w:rsid w:val="000D672B"/>
    <w:rsid w:val="000D7235"/>
    <w:rsid w:val="000E3ABF"/>
    <w:rsid w:val="000E4D12"/>
    <w:rsid w:val="000F1F40"/>
    <w:rsid w:val="00105A09"/>
    <w:rsid w:val="001142A7"/>
    <w:rsid w:val="0011566A"/>
    <w:rsid w:val="00116CC9"/>
    <w:rsid w:val="00121702"/>
    <w:rsid w:val="00123F0B"/>
    <w:rsid w:val="00124881"/>
    <w:rsid w:val="00127029"/>
    <w:rsid w:val="00127E6D"/>
    <w:rsid w:val="00134469"/>
    <w:rsid w:val="0013645A"/>
    <w:rsid w:val="00143A89"/>
    <w:rsid w:val="0014448D"/>
    <w:rsid w:val="00144C8F"/>
    <w:rsid w:val="00145B2A"/>
    <w:rsid w:val="00145C32"/>
    <w:rsid w:val="00156B44"/>
    <w:rsid w:val="001638A7"/>
    <w:rsid w:val="0016497F"/>
    <w:rsid w:val="00165D1E"/>
    <w:rsid w:val="00170AF8"/>
    <w:rsid w:val="00173B0C"/>
    <w:rsid w:val="00174FF0"/>
    <w:rsid w:val="001808C2"/>
    <w:rsid w:val="0018125F"/>
    <w:rsid w:val="00181443"/>
    <w:rsid w:val="00183292"/>
    <w:rsid w:val="00184AC1"/>
    <w:rsid w:val="00186FE2"/>
    <w:rsid w:val="00195A59"/>
    <w:rsid w:val="00196758"/>
    <w:rsid w:val="00196913"/>
    <w:rsid w:val="0019720F"/>
    <w:rsid w:val="00197AC8"/>
    <w:rsid w:val="001A0767"/>
    <w:rsid w:val="001A6494"/>
    <w:rsid w:val="001A6F6D"/>
    <w:rsid w:val="001B4BEF"/>
    <w:rsid w:val="001B5404"/>
    <w:rsid w:val="001B55D7"/>
    <w:rsid w:val="001B5617"/>
    <w:rsid w:val="001B666B"/>
    <w:rsid w:val="001B72AE"/>
    <w:rsid w:val="001C1751"/>
    <w:rsid w:val="001C1FF0"/>
    <w:rsid w:val="001C2924"/>
    <w:rsid w:val="001C4408"/>
    <w:rsid w:val="001C5E06"/>
    <w:rsid w:val="001C740A"/>
    <w:rsid w:val="001D0CAD"/>
    <w:rsid w:val="001D0CCF"/>
    <w:rsid w:val="001D318A"/>
    <w:rsid w:val="001D38BF"/>
    <w:rsid w:val="001D702F"/>
    <w:rsid w:val="001D79DB"/>
    <w:rsid w:val="001E0E8A"/>
    <w:rsid w:val="001E166A"/>
    <w:rsid w:val="001E31EE"/>
    <w:rsid w:val="001E6692"/>
    <w:rsid w:val="001E7116"/>
    <w:rsid w:val="001F1531"/>
    <w:rsid w:val="001F1B81"/>
    <w:rsid w:val="001F27D7"/>
    <w:rsid w:val="001F3865"/>
    <w:rsid w:val="001F40D3"/>
    <w:rsid w:val="001F45F0"/>
    <w:rsid w:val="001F67DB"/>
    <w:rsid w:val="001F6B2D"/>
    <w:rsid w:val="001F6D41"/>
    <w:rsid w:val="001F7539"/>
    <w:rsid w:val="00200D77"/>
    <w:rsid w:val="0020356B"/>
    <w:rsid w:val="00203F55"/>
    <w:rsid w:val="0020590E"/>
    <w:rsid w:val="00210E16"/>
    <w:rsid w:val="00210E71"/>
    <w:rsid w:val="002135F8"/>
    <w:rsid w:val="002135FC"/>
    <w:rsid w:val="0021387B"/>
    <w:rsid w:val="002151DD"/>
    <w:rsid w:val="002201BA"/>
    <w:rsid w:val="00221660"/>
    <w:rsid w:val="002242F3"/>
    <w:rsid w:val="00225A5F"/>
    <w:rsid w:val="002300DB"/>
    <w:rsid w:val="00232FB8"/>
    <w:rsid w:val="00235B0B"/>
    <w:rsid w:val="002400A5"/>
    <w:rsid w:val="00241E77"/>
    <w:rsid w:val="002442AC"/>
    <w:rsid w:val="00247CA9"/>
    <w:rsid w:val="00250901"/>
    <w:rsid w:val="00250D2B"/>
    <w:rsid w:val="00253234"/>
    <w:rsid w:val="00253E6A"/>
    <w:rsid w:val="0025443F"/>
    <w:rsid w:val="002563F8"/>
    <w:rsid w:val="0025650E"/>
    <w:rsid w:val="00260D35"/>
    <w:rsid w:val="002630D9"/>
    <w:rsid w:val="00263EA9"/>
    <w:rsid w:val="00264F0E"/>
    <w:rsid w:val="002677FC"/>
    <w:rsid w:val="002714D3"/>
    <w:rsid w:val="002718EC"/>
    <w:rsid w:val="00271D92"/>
    <w:rsid w:val="0027312D"/>
    <w:rsid w:val="00275FC6"/>
    <w:rsid w:val="00276386"/>
    <w:rsid w:val="00276E80"/>
    <w:rsid w:val="0027782F"/>
    <w:rsid w:val="00280B68"/>
    <w:rsid w:val="0028200C"/>
    <w:rsid w:val="002872DF"/>
    <w:rsid w:val="002875DD"/>
    <w:rsid w:val="00287991"/>
    <w:rsid w:val="00290054"/>
    <w:rsid w:val="0029084F"/>
    <w:rsid w:val="00293120"/>
    <w:rsid w:val="002978AE"/>
    <w:rsid w:val="002A0F92"/>
    <w:rsid w:val="002A2E9D"/>
    <w:rsid w:val="002A3289"/>
    <w:rsid w:val="002A4453"/>
    <w:rsid w:val="002A56D4"/>
    <w:rsid w:val="002A704E"/>
    <w:rsid w:val="002B029B"/>
    <w:rsid w:val="002B2C4F"/>
    <w:rsid w:val="002B316B"/>
    <w:rsid w:val="002B73AB"/>
    <w:rsid w:val="002C057A"/>
    <w:rsid w:val="002C22C4"/>
    <w:rsid w:val="002C3430"/>
    <w:rsid w:val="002C35EE"/>
    <w:rsid w:val="002C3741"/>
    <w:rsid w:val="002C42F1"/>
    <w:rsid w:val="002D1416"/>
    <w:rsid w:val="002D3B0B"/>
    <w:rsid w:val="002D4418"/>
    <w:rsid w:val="002D46D4"/>
    <w:rsid w:val="002D69E7"/>
    <w:rsid w:val="002D6DCB"/>
    <w:rsid w:val="002E1622"/>
    <w:rsid w:val="002E2D9C"/>
    <w:rsid w:val="002E4A3C"/>
    <w:rsid w:val="002E53A9"/>
    <w:rsid w:val="002F0DA6"/>
    <w:rsid w:val="002F2916"/>
    <w:rsid w:val="002F59FA"/>
    <w:rsid w:val="00302ED6"/>
    <w:rsid w:val="00303603"/>
    <w:rsid w:val="003061CE"/>
    <w:rsid w:val="0031081F"/>
    <w:rsid w:val="00312F19"/>
    <w:rsid w:val="003164EA"/>
    <w:rsid w:val="00317D01"/>
    <w:rsid w:val="00320078"/>
    <w:rsid w:val="00321E1D"/>
    <w:rsid w:val="003224FC"/>
    <w:rsid w:val="00323271"/>
    <w:rsid w:val="00325744"/>
    <w:rsid w:val="00336340"/>
    <w:rsid w:val="00341937"/>
    <w:rsid w:val="00342DD6"/>
    <w:rsid w:val="003445C4"/>
    <w:rsid w:val="0034658F"/>
    <w:rsid w:val="00346621"/>
    <w:rsid w:val="00347083"/>
    <w:rsid w:val="003500F6"/>
    <w:rsid w:val="00352473"/>
    <w:rsid w:val="00356557"/>
    <w:rsid w:val="00357BDF"/>
    <w:rsid w:val="00357D83"/>
    <w:rsid w:val="00357E52"/>
    <w:rsid w:val="00357FCA"/>
    <w:rsid w:val="003677E2"/>
    <w:rsid w:val="00371F22"/>
    <w:rsid w:val="00376697"/>
    <w:rsid w:val="00376E40"/>
    <w:rsid w:val="00381B5A"/>
    <w:rsid w:val="00382681"/>
    <w:rsid w:val="00384AF6"/>
    <w:rsid w:val="003851AD"/>
    <w:rsid w:val="003859F5"/>
    <w:rsid w:val="0039378D"/>
    <w:rsid w:val="00393B77"/>
    <w:rsid w:val="00394BA8"/>
    <w:rsid w:val="00394BAE"/>
    <w:rsid w:val="003A2E21"/>
    <w:rsid w:val="003A3159"/>
    <w:rsid w:val="003A3DD5"/>
    <w:rsid w:val="003A745D"/>
    <w:rsid w:val="003B4823"/>
    <w:rsid w:val="003B4D44"/>
    <w:rsid w:val="003B5CBE"/>
    <w:rsid w:val="003B6EB8"/>
    <w:rsid w:val="003C53BF"/>
    <w:rsid w:val="003D305C"/>
    <w:rsid w:val="003D7423"/>
    <w:rsid w:val="003E0D0D"/>
    <w:rsid w:val="003E1F69"/>
    <w:rsid w:val="003E3F26"/>
    <w:rsid w:val="003E5B98"/>
    <w:rsid w:val="003E5BC6"/>
    <w:rsid w:val="003E756E"/>
    <w:rsid w:val="003E7CAF"/>
    <w:rsid w:val="003F351E"/>
    <w:rsid w:val="003F38B4"/>
    <w:rsid w:val="003F6B90"/>
    <w:rsid w:val="003F70C9"/>
    <w:rsid w:val="004017AB"/>
    <w:rsid w:val="00404114"/>
    <w:rsid w:val="004044FE"/>
    <w:rsid w:val="004051FE"/>
    <w:rsid w:val="00410924"/>
    <w:rsid w:val="004113A1"/>
    <w:rsid w:val="0041331D"/>
    <w:rsid w:val="0041398D"/>
    <w:rsid w:val="0041638E"/>
    <w:rsid w:val="00420F20"/>
    <w:rsid w:val="004226D9"/>
    <w:rsid w:val="00426A8F"/>
    <w:rsid w:val="00431180"/>
    <w:rsid w:val="004343F5"/>
    <w:rsid w:val="00435148"/>
    <w:rsid w:val="00435707"/>
    <w:rsid w:val="00437816"/>
    <w:rsid w:val="00440E55"/>
    <w:rsid w:val="00445AC9"/>
    <w:rsid w:val="00445C0C"/>
    <w:rsid w:val="00453966"/>
    <w:rsid w:val="00453CB3"/>
    <w:rsid w:val="00454896"/>
    <w:rsid w:val="004550A2"/>
    <w:rsid w:val="00455684"/>
    <w:rsid w:val="00456431"/>
    <w:rsid w:val="00457E19"/>
    <w:rsid w:val="0046025F"/>
    <w:rsid w:val="00460FC6"/>
    <w:rsid w:val="0046366F"/>
    <w:rsid w:val="00470635"/>
    <w:rsid w:val="00472242"/>
    <w:rsid w:val="00473962"/>
    <w:rsid w:val="00475186"/>
    <w:rsid w:val="00481CFD"/>
    <w:rsid w:val="00483FCF"/>
    <w:rsid w:val="00485573"/>
    <w:rsid w:val="00485AA1"/>
    <w:rsid w:val="00487220"/>
    <w:rsid w:val="00487415"/>
    <w:rsid w:val="004947C2"/>
    <w:rsid w:val="00495099"/>
    <w:rsid w:val="004953E8"/>
    <w:rsid w:val="00496A71"/>
    <w:rsid w:val="004A1E3E"/>
    <w:rsid w:val="004A7A98"/>
    <w:rsid w:val="004B2A1A"/>
    <w:rsid w:val="004B7DEA"/>
    <w:rsid w:val="004C0E3C"/>
    <w:rsid w:val="004C19D9"/>
    <w:rsid w:val="004C4571"/>
    <w:rsid w:val="004D1BBA"/>
    <w:rsid w:val="004D4B42"/>
    <w:rsid w:val="004D4F41"/>
    <w:rsid w:val="004D64D3"/>
    <w:rsid w:val="004D6673"/>
    <w:rsid w:val="004D75D2"/>
    <w:rsid w:val="004E0121"/>
    <w:rsid w:val="004E0C5A"/>
    <w:rsid w:val="004E0DAD"/>
    <w:rsid w:val="004E1848"/>
    <w:rsid w:val="004E20DD"/>
    <w:rsid w:val="004E6372"/>
    <w:rsid w:val="004F0A46"/>
    <w:rsid w:val="004F13FD"/>
    <w:rsid w:val="004F2728"/>
    <w:rsid w:val="004F723C"/>
    <w:rsid w:val="004F7E00"/>
    <w:rsid w:val="00503336"/>
    <w:rsid w:val="00503C30"/>
    <w:rsid w:val="00504AEA"/>
    <w:rsid w:val="00507D2A"/>
    <w:rsid w:val="00507EE8"/>
    <w:rsid w:val="0051081D"/>
    <w:rsid w:val="00512E09"/>
    <w:rsid w:val="00514EF1"/>
    <w:rsid w:val="005167C0"/>
    <w:rsid w:val="00522B5D"/>
    <w:rsid w:val="005250BE"/>
    <w:rsid w:val="005262CC"/>
    <w:rsid w:val="005311F7"/>
    <w:rsid w:val="00532F9D"/>
    <w:rsid w:val="00533C57"/>
    <w:rsid w:val="005368DC"/>
    <w:rsid w:val="0054320B"/>
    <w:rsid w:val="005435A9"/>
    <w:rsid w:val="00543F0F"/>
    <w:rsid w:val="00544123"/>
    <w:rsid w:val="00544C17"/>
    <w:rsid w:val="00544FC8"/>
    <w:rsid w:val="005476A7"/>
    <w:rsid w:val="005506D7"/>
    <w:rsid w:val="00553DC0"/>
    <w:rsid w:val="00556B90"/>
    <w:rsid w:val="0055738B"/>
    <w:rsid w:val="00564EE4"/>
    <w:rsid w:val="005678DA"/>
    <w:rsid w:val="00567D18"/>
    <w:rsid w:val="005700E9"/>
    <w:rsid w:val="00571157"/>
    <w:rsid w:val="00572D1C"/>
    <w:rsid w:val="00574E86"/>
    <w:rsid w:val="00575532"/>
    <w:rsid w:val="00581BBE"/>
    <w:rsid w:val="00581C6E"/>
    <w:rsid w:val="00582B7D"/>
    <w:rsid w:val="00582B96"/>
    <w:rsid w:val="00583F75"/>
    <w:rsid w:val="00584311"/>
    <w:rsid w:val="00586E9C"/>
    <w:rsid w:val="00590DE3"/>
    <w:rsid w:val="005958DA"/>
    <w:rsid w:val="005A011B"/>
    <w:rsid w:val="005A0A16"/>
    <w:rsid w:val="005A2D79"/>
    <w:rsid w:val="005A63A3"/>
    <w:rsid w:val="005A652C"/>
    <w:rsid w:val="005A6B87"/>
    <w:rsid w:val="005A7E14"/>
    <w:rsid w:val="005B0EA2"/>
    <w:rsid w:val="005B313F"/>
    <w:rsid w:val="005B7ABA"/>
    <w:rsid w:val="005C2E00"/>
    <w:rsid w:val="005C6C3C"/>
    <w:rsid w:val="005D57F1"/>
    <w:rsid w:val="005D7592"/>
    <w:rsid w:val="005E09B0"/>
    <w:rsid w:val="005E19D2"/>
    <w:rsid w:val="005E2EFB"/>
    <w:rsid w:val="005E4966"/>
    <w:rsid w:val="005E5106"/>
    <w:rsid w:val="005E6C41"/>
    <w:rsid w:val="005E6D0E"/>
    <w:rsid w:val="005F2A1C"/>
    <w:rsid w:val="005F44FA"/>
    <w:rsid w:val="005F5B0B"/>
    <w:rsid w:val="005F7587"/>
    <w:rsid w:val="00602FB9"/>
    <w:rsid w:val="0060516A"/>
    <w:rsid w:val="0060698A"/>
    <w:rsid w:val="006103E7"/>
    <w:rsid w:val="00612810"/>
    <w:rsid w:val="00614413"/>
    <w:rsid w:val="00622A4C"/>
    <w:rsid w:val="00624278"/>
    <w:rsid w:val="00625F95"/>
    <w:rsid w:val="00627F8A"/>
    <w:rsid w:val="006311FA"/>
    <w:rsid w:val="00631F20"/>
    <w:rsid w:val="006323EE"/>
    <w:rsid w:val="00632994"/>
    <w:rsid w:val="00632CB6"/>
    <w:rsid w:val="0063438A"/>
    <w:rsid w:val="00641015"/>
    <w:rsid w:val="00641A53"/>
    <w:rsid w:val="00642BA1"/>
    <w:rsid w:val="00646397"/>
    <w:rsid w:val="0065181C"/>
    <w:rsid w:val="00652234"/>
    <w:rsid w:val="00653437"/>
    <w:rsid w:val="00663A38"/>
    <w:rsid w:val="00665BBD"/>
    <w:rsid w:val="00667CEB"/>
    <w:rsid w:val="00670E20"/>
    <w:rsid w:val="00673422"/>
    <w:rsid w:val="00675AE3"/>
    <w:rsid w:val="00677300"/>
    <w:rsid w:val="00683110"/>
    <w:rsid w:val="006834B5"/>
    <w:rsid w:val="006838D5"/>
    <w:rsid w:val="00683C3A"/>
    <w:rsid w:val="00684736"/>
    <w:rsid w:val="00686681"/>
    <w:rsid w:val="00692F61"/>
    <w:rsid w:val="006A22BC"/>
    <w:rsid w:val="006A4764"/>
    <w:rsid w:val="006A607F"/>
    <w:rsid w:val="006A7F71"/>
    <w:rsid w:val="006B5FD6"/>
    <w:rsid w:val="006B7413"/>
    <w:rsid w:val="006B7C27"/>
    <w:rsid w:val="006B7E8E"/>
    <w:rsid w:val="006C3768"/>
    <w:rsid w:val="006C46D0"/>
    <w:rsid w:val="006D20F6"/>
    <w:rsid w:val="006D3510"/>
    <w:rsid w:val="006D46AA"/>
    <w:rsid w:val="006E3719"/>
    <w:rsid w:val="006E49E7"/>
    <w:rsid w:val="006E591A"/>
    <w:rsid w:val="006E6A44"/>
    <w:rsid w:val="006E6EB2"/>
    <w:rsid w:val="006F1846"/>
    <w:rsid w:val="006F1BDA"/>
    <w:rsid w:val="006F352D"/>
    <w:rsid w:val="006F42B4"/>
    <w:rsid w:val="006F4752"/>
    <w:rsid w:val="00701FF0"/>
    <w:rsid w:val="007025D1"/>
    <w:rsid w:val="00702640"/>
    <w:rsid w:val="00702DDB"/>
    <w:rsid w:val="00704C60"/>
    <w:rsid w:val="0070515B"/>
    <w:rsid w:val="007058D1"/>
    <w:rsid w:val="00705FEF"/>
    <w:rsid w:val="00711B8B"/>
    <w:rsid w:val="00720549"/>
    <w:rsid w:val="00723058"/>
    <w:rsid w:val="00723529"/>
    <w:rsid w:val="00725FF5"/>
    <w:rsid w:val="00730464"/>
    <w:rsid w:val="007321EC"/>
    <w:rsid w:val="007331CE"/>
    <w:rsid w:val="00733FAC"/>
    <w:rsid w:val="00735A73"/>
    <w:rsid w:val="00737117"/>
    <w:rsid w:val="007407A4"/>
    <w:rsid w:val="00740A2B"/>
    <w:rsid w:val="007434B8"/>
    <w:rsid w:val="007441A5"/>
    <w:rsid w:val="007455DC"/>
    <w:rsid w:val="00747CBC"/>
    <w:rsid w:val="0075086C"/>
    <w:rsid w:val="00752628"/>
    <w:rsid w:val="007527F2"/>
    <w:rsid w:val="00754866"/>
    <w:rsid w:val="00755034"/>
    <w:rsid w:val="0075720B"/>
    <w:rsid w:val="00757DC7"/>
    <w:rsid w:val="00760A96"/>
    <w:rsid w:val="00761752"/>
    <w:rsid w:val="00762F1B"/>
    <w:rsid w:val="00763709"/>
    <w:rsid w:val="007646DA"/>
    <w:rsid w:val="00764C11"/>
    <w:rsid w:val="0076715C"/>
    <w:rsid w:val="007672D0"/>
    <w:rsid w:val="0076753E"/>
    <w:rsid w:val="00771D1A"/>
    <w:rsid w:val="0077325E"/>
    <w:rsid w:val="00774C0D"/>
    <w:rsid w:val="00776743"/>
    <w:rsid w:val="0077702B"/>
    <w:rsid w:val="0077751C"/>
    <w:rsid w:val="007817E9"/>
    <w:rsid w:val="00784729"/>
    <w:rsid w:val="00785EA1"/>
    <w:rsid w:val="00792B5F"/>
    <w:rsid w:val="00794015"/>
    <w:rsid w:val="00794EB4"/>
    <w:rsid w:val="00796ABC"/>
    <w:rsid w:val="00797EE1"/>
    <w:rsid w:val="007A0205"/>
    <w:rsid w:val="007A12D6"/>
    <w:rsid w:val="007A1FC8"/>
    <w:rsid w:val="007A3459"/>
    <w:rsid w:val="007A3C47"/>
    <w:rsid w:val="007A569C"/>
    <w:rsid w:val="007B002B"/>
    <w:rsid w:val="007B2068"/>
    <w:rsid w:val="007B319F"/>
    <w:rsid w:val="007B419C"/>
    <w:rsid w:val="007B4683"/>
    <w:rsid w:val="007C2B7C"/>
    <w:rsid w:val="007C2D5F"/>
    <w:rsid w:val="007C35D7"/>
    <w:rsid w:val="007C4132"/>
    <w:rsid w:val="007C4531"/>
    <w:rsid w:val="007C6056"/>
    <w:rsid w:val="007C66B8"/>
    <w:rsid w:val="007D073C"/>
    <w:rsid w:val="007D1C5D"/>
    <w:rsid w:val="007D404B"/>
    <w:rsid w:val="007E25DA"/>
    <w:rsid w:val="007E26A7"/>
    <w:rsid w:val="007F02FF"/>
    <w:rsid w:val="007F26FF"/>
    <w:rsid w:val="007F2BDC"/>
    <w:rsid w:val="007F37B3"/>
    <w:rsid w:val="007F37B9"/>
    <w:rsid w:val="007F38E2"/>
    <w:rsid w:val="007F3D6D"/>
    <w:rsid w:val="007F5A43"/>
    <w:rsid w:val="007F7CE5"/>
    <w:rsid w:val="008027B8"/>
    <w:rsid w:val="00802A04"/>
    <w:rsid w:val="0080690B"/>
    <w:rsid w:val="00810081"/>
    <w:rsid w:val="008100B1"/>
    <w:rsid w:val="008117C3"/>
    <w:rsid w:val="0081219E"/>
    <w:rsid w:val="0081280B"/>
    <w:rsid w:val="00812874"/>
    <w:rsid w:val="00812A5F"/>
    <w:rsid w:val="0081434F"/>
    <w:rsid w:val="008152E1"/>
    <w:rsid w:val="0082566E"/>
    <w:rsid w:val="00825FB1"/>
    <w:rsid w:val="00827A05"/>
    <w:rsid w:val="00827B81"/>
    <w:rsid w:val="008330D1"/>
    <w:rsid w:val="00833D9F"/>
    <w:rsid w:val="0084224C"/>
    <w:rsid w:val="00843391"/>
    <w:rsid w:val="00844C53"/>
    <w:rsid w:val="00845068"/>
    <w:rsid w:val="008506DB"/>
    <w:rsid w:val="00854653"/>
    <w:rsid w:val="00854B9E"/>
    <w:rsid w:val="00855D11"/>
    <w:rsid w:val="00862C47"/>
    <w:rsid w:val="008637A9"/>
    <w:rsid w:val="008666EA"/>
    <w:rsid w:val="0087076A"/>
    <w:rsid w:val="00872386"/>
    <w:rsid w:val="00873410"/>
    <w:rsid w:val="008740C1"/>
    <w:rsid w:val="00874CB7"/>
    <w:rsid w:val="00876D79"/>
    <w:rsid w:val="00877C71"/>
    <w:rsid w:val="00880412"/>
    <w:rsid w:val="00880746"/>
    <w:rsid w:val="0088265A"/>
    <w:rsid w:val="0088670D"/>
    <w:rsid w:val="0088748D"/>
    <w:rsid w:val="008877FA"/>
    <w:rsid w:val="0089041C"/>
    <w:rsid w:val="00896F13"/>
    <w:rsid w:val="00897730"/>
    <w:rsid w:val="008A5302"/>
    <w:rsid w:val="008A6BEF"/>
    <w:rsid w:val="008A7F2E"/>
    <w:rsid w:val="008B0048"/>
    <w:rsid w:val="008B0153"/>
    <w:rsid w:val="008B1EE9"/>
    <w:rsid w:val="008B5543"/>
    <w:rsid w:val="008B59A3"/>
    <w:rsid w:val="008B5DE4"/>
    <w:rsid w:val="008C0286"/>
    <w:rsid w:val="008C1102"/>
    <w:rsid w:val="008C25D3"/>
    <w:rsid w:val="008C2D71"/>
    <w:rsid w:val="008C3FD4"/>
    <w:rsid w:val="008C5041"/>
    <w:rsid w:val="008C5742"/>
    <w:rsid w:val="008C5F05"/>
    <w:rsid w:val="008C603F"/>
    <w:rsid w:val="008C7D3A"/>
    <w:rsid w:val="008D195C"/>
    <w:rsid w:val="008D284F"/>
    <w:rsid w:val="008D4895"/>
    <w:rsid w:val="008D4EF3"/>
    <w:rsid w:val="008E0487"/>
    <w:rsid w:val="008E06BD"/>
    <w:rsid w:val="008E12A7"/>
    <w:rsid w:val="008E2C3A"/>
    <w:rsid w:val="008E3250"/>
    <w:rsid w:val="008E4C3D"/>
    <w:rsid w:val="008F0276"/>
    <w:rsid w:val="008F162F"/>
    <w:rsid w:val="008F45B6"/>
    <w:rsid w:val="008F5697"/>
    <w:rsid w:val="008F5C23"/>
    <w:rsid w:val="008F6F5E"/>
    <w:rsid w:val="008F71BD"/>
    <w:rsid w:val="00904814"/>
    <w:rsid w:val="00911B5B"/>
    <w:rsid w:val="00911E6C"/>
    <w:rsid w:val="00913947"/>
    <w:rsid w:val="00914156"/>
    <w:rsid w:val="00914306"/>
    <w:rsid w:val="00916010"/>
    <w:rsid w:val="0092259F"/>
    <w:rsid w:val="00924FEF"/>
    <w:rsid w:val="00925627"/>
    <w:rsid w:val="00927A63"/>
    <w:rsid w:val="00931551"/>
    <w:rsid w:val="00936755"/>
    <w:rsid w:val="009370A8"/>
    <w:rsid w:val="00941A51"/>
    <w:rsid w:val="00943836"/>
    <w:rsid w:val="00945CBC"/>
    <w:rsid w:val="009461C6"/>
    <w:rsid w:val="00950418"/>
    <w:rsid w:val="00951B6A"/>
    <w:rsid w:val="00951ECE"/>
    <w:rsid w:val="009523F1"/>
    <w:rsid w:val="00954C43"/>
    <w:rsid w:val="00954D5A"/>
    <w:rsid w:val="009558EB"/>
    <w:rsid w:val="00962847"/>
    <w:rsid w:val="0096583E"/>
    <w:rsid w:val="0097292C"/>
    <w:rsid w:val="009749D9"/>
    <w:rsid w:val="0097571E"/>
    <w:rsid w:val="009757F2"/>
    <w:rsid w:val="0097609D"/>
    <w:rsid w:val="009832D2"/>
    <w:rsid w:val="009838EE"/>
    <w:rsid w:val="00984ADD"/>
    <w:rsid w:val="00984C2C"/>
    <w:rsid w:val="00987005"/>
    <w:rsid w:val="00987502"/>
    <w:rsid w:val="009876A2"/>
    <w:rsid w:val="00992A3C"/>
    <w:rsid w:val="009938D4"/>
    <w:rsid w:val="00994C69"/>
    <w:rsid w:val="009953BB"/>
    <w:rsid w:val="00996737"/>
    <w:rsid w:val="009A0F5B"/>
    <w:rsid w:val="009A14AC"/>
    <w:rsid w:val="009A1BC5"/>
    <w:rsid w:val="009A1C7F"/>
    <w:rsid w:val="009A2382"/>
    <w:rsid w:val="009B08B8"/>
    <w:rsid w:val="009B2BD7"/>
    <w:rsid w:val="009B2D93"/>
    <w:rsid w:val="009B4F9B"/>
    <w:rsid w:val="009B6164"/>
    <w:rsid w:val="009C2D89"/>
    <w:rsid w:val="009C486D"/>
    <w:rsid w:val="009C55B9"/>
    <w:rsid w:val="009C62FD"/>
    <w:rsid w:val="009D17E8"/>
    <w:rsid w:val="009D1D55"/>
    <w:rsid w:val="009D492E"/>
    <w:rsid w:val="009D7757"/>
    <w:rsid w:val="009E0269"/>
    <w:rsid w:val="009E0377"/>
    <w:rsid w:val="009E5A8B"/>
    <w:rsid w:val="009F225E"/>
    <w:rsid w:val="009F24C0"/>
    <w:rsid w:val="009F3000"/>
    <w:rsid w:val="009F3AAC"/>
    <w:rsid w:val="00A00C47"/>
    <w:rsid w:val="00A00E78"/>
    <w:rsid w:val="00A0282B"/>
    <w:rsid w:val="00A153C8"/>
    <w:rsid w:val="00A15F10"/>
    <w:rsid w:val="00A1655E"/>
    <w:rsid w:val="00A20E79"/>
    <w:rsid w:val="00A22883"/>
    <w:rsid w:val="00A24ED4"/>
    <w:rsid w:val="00A25C28"/>
    <w:rsid w:val="00A30706"/>
    <w:rsid w:val="00A3260A"/>
    <w:rsid w:val="00A35366"/>
    <w:rsid w:val="00A35BE2"/>
    <w:rsid w:val="00A42756"/>
    <w:rsid w:val="00A428A4"/>
    <w:rsid w:val="00A457B9"/>
    <w:rsid w:val="00A46BFD"/>
    <w:rsid w:val="00A50B27"/>
    <w:rsid w:val="00A55352"/>
    <w:rsid w:val="00A56B27"/>
    <w:rsid w:val="00A574A7"/>
    <w:rsid w:val="00A63495"/>
    <w:rsid w:val="00A641A2"/>
    <w:rsid w:val="00A64C93"/>
    <w:rsid w:val="00A651EB"/>
    <w:rsid w:val="00A67C3C"/>
    <w:rsid w:val="00A67EE0"/>
    <w:rsid w:val="00A707BC"/>
    <w:rsid w:val="00A71D94"/>
    <w:rsid w:val="00A77DFA"/>
    <w:rsid w:val="00A81E92"/>
    <w:rsid w:val="00A81EBB"/>
    <w:rsid w:val="00A8414D"/>
    <w:rsid w:val="00A8598E"/>
    <w:rsid w:val="00A8687F"/>
    <w:rsid w:val="00A91D6D"/>
    <w:rsid w:val="00A92595"/>
    <w:rsid w:val="00AA18B2"/>
    <w:rsid w:val="00AA40DC"/>
    <w:rsid w:val="00AA51E1"/>
    <w:rsid w:val="00AA5700"/>
    <w:rsid w:val="00AA760C"/>
    <w:rsid w:val="00AB4734"/>
    <w:rsid w:val="00AB5103"/>
    <w:rsid w:val="00AB535D"/>
    <w:rsid w:val="00AB58C5"/>
    <w:rsid w:val="00AC02BD"/>
    <w:rsid w:val="00AC12A2"/>
    <w:rsid w:val="00AC1A61"/>
    <w:rsid w:val="00AC1D6C"/>
    <w:rsid w:val="00AC5DFA"/>
    <w:rsid w:val="00AC61DA"/>
    <w:rsid w:val="00AD031A"/>
    <w:rsid w:val="00AD0D8C"/>
    <w:rsid w:val="00AD2735"/>
    <w:rsid w:val="00AD2F14"/>
    <w:rsid w:val="00AD5029"/>
    <w:rsid w:val="00AE001C"/>
    <w:rsid w:val="00AE268E"/>
    <w:rsid w:val="00AE317C"/>
    <w:rsid w:val="00AE3FEC"/>
    <w:rsid w:val="00AE5B95"/>
    <w:rsid w:val="00AF5776"/>
    <w:rsid w:val="00AF59A2"/>
    <w:rsid w:val="00AF70C5"/>
    <w:rsid w:val="00AF7531"/>
    <w:rsid w:val="00AF7D2B"/>
    <w:rsid w:val="00B00F37"/>
    <w:rsid w:val="00B03CB5"/>
    <w:rsid w:val="00B045F9"/>
    <w:rsid w:val="00B05CF1"/>
    <w:rsid w:val="00B06FEF"/>
    <w:rsid w:val="00B0735C"/>
    <w:rsid w:val="00B10893"/>
    <w:rsid w:val="00B11014"/>
    <w:rsid w:val="00B113D7"/>
    <w:rsid w:val="00B1598F"/>
    <w:rsid w:val="00B16963"/>
    <w:rsid w:val="00B20BBE"/>
    <w:rsid w:val="00B21BF5"/>
    <w:rsid w:val="00B22F9D"/>
    <w:rsid w:val="00B234E2"/>
    <w:rsid w:val="00B25EB7"/>
    <w:rsid w:val="00B2753E"/>
    <w:rsid w:val="00B31CE0"/>
    <w:rsid w:val="00B31F59"/>
    <w:rsid w:val="00B32758"/>
    <w:rsid w:val="00B32B26"/>
    <w:rsid w:val="00B36159"/>
    <w:rsid w:val="00B363BF"/>
    <w:rsid w:val="00B4173C"/>
    <w:rsid w:val="00B417B8"/>
    <w:rsid w:val="00B43C79"/>
    <w:rsid w:val="00B51ACA"/>
    <w:rsid w:val="00B54B69"/>
    <w:rsid w:val="00B5558F"/>
    <w:rsid w:val="00B60D26"/>
    <w:rsid w:val="00B635A2"/>
    <w:rsid w:val="00B65C86"/>
    <w:rsid w:val="00B65C8A"/>
    <w:rsid w:val="00B7048A"/>
    <w:rsid w:val="00B710C6"/>
    <w:rsid w:val="00B77211"/>
    <w:rsid w:val="00B8511A"/>
    <w:rsid w:val="00B8540E"/>
    <w:rsid w:val="00B86C52"/>
    <w:rsid w:val="00B9093C"/>
    <w:rsid w:val="00B917A8"/>
    <w:rsid w:val="00B91ABF"/>
    <w:rsid w:val="00B93DE8"/>
    <w:rsid w:val="00B946E3"/>
    <w:rsid w:val="00B94D86"/>
    <w:rsid w:val="00B97C94"/>
    <w:rsid w:val="00BA01B3"/>
    <w:rsid w:val="00BA3DCA"/>
    <w:rsid w:val="00BB75A4"/>
    <w:rsid w:val="00BC3B14"/>
    <w:rsid w:val="00BC4191"/>
    <w:rsid w:val="00BC729C"/>
    <w:rsid w:val="00BC7D36"/>
    <w:rsid w:val="00BD01EF"/>
    <w:rsid w:val="00BD0A0C"/>
    <w:rsid w:val="00BD0FD2"/>
    <w:rsid w:val="00BD19EB"/>
    <w:rsid w:val="00BE0642"/>
    <w:rsid w:val="00BE33DD"/>
    <w:rsid w:val="00BE51E5"/>
    <w:rsid w:val="00BF00DF"/>
    <w:rsid w:val="00BF0ABD"/>
    <w:rsid w:val="00BF0DDC"/>
    <w:rsid w:val="00BF0E67"/>
    <w:rsid w:val="00BF24DE"/>
    <w:rsid w:val="00BF427E"/>
    <w:rsid w:val="00BF5694"/>
    <w:rsid w:val="00BF64BC"/>
    <w:rsid w:val="00BF7C5E"/>
    <w:rsid w:val="00C04BA1"/>
    <w:rsid w:val="00C07A02"/>
    <w:rsid w:val="00C12C12"/>
    <w:rsid w:val="00C14445"/>
    <w:rsid w:val="00C21C92"/>
    <w:rsid w:val="00C25601"/>
    <w:rsid w:val="00C3037D"/>
    <w:rsid w:val="00C31064"/>
    <w:rsid w:val="00C31D4F"/>
    <w:rsid w:val="00C323E4"/>
    <w:rsid w:val="00C32C13"/>
    <w:rsid w:val="00C3350F"/>
    <w:rsid w:val="00C348EC"/>
    <w:rsid w:val="00C34AE5"/>
    <w:rsid w:val="00C35DEF"/>
    <w:rsid w:val="00C3686D"/>
    <w:rsid w:val="00C41C67"/>
    <w:rsid w:val="00C42866"/>
    <w:rsid w:val="00C42C76"/>
    <w:rsid w:val="00C44867"/>
    <w:rsid w:val="00C4520B"/>
    <w:rsid w:val="00C454DF"/>
    <w:rsid w:val="00C46405"/>
    <w:rsid w:val="00C5070F"/>
    <w:rsid w:val="00C50F4E"/>
    <w:rsid w:val="00C51470"/>
    <w:rsid w:val="00C53262"/>
    <w:rsid w:val="00C57629"/>
    <w:rsid w:val="00C6036C"/>
    <w:rsid w:val="00C6109C"/>
    <w:rsid w:val="00C6254C"/>
    <w:rsid w:val="00C63441"/>
    <w:rsid w:val="00C65262"/>
    <w:rsid w:val="00C75ED9"/>
    <w:rsid w:val="00C75FC2"/>
    <w:rsid w:val="00C76DBD"/>
    <w:rsid w:val="00C770CC"/>
    <w:rsid w:val="00C807AF"/>
    <w:rsid w:val="00C809FA"/>
    <w:rsid w:val="00C82985"/>
    <w:rsid w:val="00C8570E"/>
    <w:rsid w:val="00C90535"/>
    <w:rsid w:val="00C92734"/>
    <w:rsid w:val="00C941D2"/>
    <w:rsid w:val="00C9711B"/>
    <w:rsid w:val="00CA00E3"/>
    <w:rsid w:val="00CA1220"/>
    <w:rsid w:val="00CA2B53"/>
    <w:rsid w:val="00CA4C9A"/>
    <w:rsid w:val="00CA59C0"/>
    <w:rsid w:val="00CA6DC0"/>
    <w:rsid w:val="00CB36B1"/>
    <w:rsid w:val="00CB4580"/>
    <w:rsid w:val="00CB68BD"/>
    <w:rsid w:val="00CB72ED"/>
    <w:rsid w:val="00CC0755"/>
    <w:rsid w:val="00CC1217"/>
    <w:rsid w:val="00CC1784"/>
    <w:rsid w:val="00CC1F64"/>
    <w:rsid w:val="00CD270F"/>
    <w:rsid w:val="00CD3A9E"/>
    <w:rsid w:val="00CD4304"/>
    <w:rsid w:val="00CD633B"/>
    <w:rsid w:val="00CD7833"/>
    <w:rsid w:val="00CE03AE"/>
    <w:rsid w:val="00CE7E2B"/>
    <w:rsid w:val="00D01E72"/>
    <w:rsid w:val="00D024CE"/>
    <w:rsid w:val="00D049FE"/>
    <w:rsid w:val="00D06A48"/>
    <w:rsid w:val="00D071C8"/>
    <w:rsid w:val="00D07291"/>
    <w:rsid w:val="00D10A9A"/>
    <w:rsid w:val="00D158E9"/>
    <w:rsid w:val="00D15901"/>
    <w:rsid w:val="00D1615B"/>
    <w:rsid w:val="00D168AC"/>
    <w:rsid w:val="00D16D4E"/>
    <w:rsid w:val="00D210FD"/>
    <w:rsid w:val="00D2146F"/>
    <w:rsid w:val="00D23226"/>
    <w:rsid w:val="00D23DB8"/>
    <w:rsid w:val="00D2602D"/>
    <w:rsid w:val="00D27B2D"/>
    <w:rsid w:val="00D27C02"/>
    <w:rsid w:val="00D32291"/>
    <w:rsid w:val="00D349C3"/>
    <w:rsid w:val="00D379A4"/>
    <w:rsid w:val="00D37A7F"/>
    <w:rsid w:val="00D37AFE"/>
    <w:rsid w:val="00D440D5"/>
    <w:rsid w:val="00D44F10"/>
    <w:rsid w:val="00D45C2C"/>
    <w:rsid w:val="00D478BD"/>
    <w:rsid w:val="00D528EB"/>
    <w:rsid w:val="00D56DDB"/>
    <w:rsid w:val="00D577DB"/>
    <w:rsid w:val="00D60013"/>
    <w:rsid w:val="00D63160"/>
    <w:rsid w:val="00D63EB4"/>
    <w:rsid w:val="00D65937"/>
    <w:rsid w:val="00D70987"/>
    <w:rsid w:val="00D73915"/>
    <w:rsid w:val="00D7428B"/>
    <w:rsid w:val="00D806F7"/>
    <w:rsid w:val="00D83134"/>
    <w:rsid w:val="00D84351"/>
    <w:rsid w:val="00D84AD7"/>
    <w:rsid w:val="00D85D6B"/>
    <w:rsid w:val="00D87D6E"/>
    <w:rsid w:val="00D936B4"/>
    <w:rsid w:val="00D96DAD"/>
    <w:rsid w:val="00DA583B"/>
    <w:rsid w:val="00DA6792"/>
    <w:rsid w:val="00DA6D42"/>
    <w:rsid w:val="00DB1528"/>
    <w:rsid w:val="00DB3E46"/>
    <w:rsid w:val="00DB3FB4"/>
    <w:rsid w:val="00DC013F"/>
    <w:rsid w:val="00DC09D6"/>
    <w:rsid w:val="00DC239F"/>
    <w:rsid w:val="00DC2B9D"/>
    <w:rsid w:val="00DC32BF"/>
    <w:rsid w:val="00DC4ED8"/>
    <w:rsid w:val="00DC7EFA"/>
    <w:rsid w:val="00DD051B"/>
    <w:rsid w:val="00DD33C6"/>
    <w:rsid w:val="00DD3F3C"/>
    <w:rsid w:val="00DD7CFB"/>
    <w:rsid w:val="00DE0D05"/>
    <w:rsid w:val="00DE1D2B"/>
    <w:rsid w:val="00DE2178"/>
    <w:rsid w:val="00DF145C"/>
    <w:rsid w:val="00DF1A7E"/>
    <w:rsid w:val="00DF2430"/>
    <w:rsid w:val="00DF38F5"/>
    <w:rsid w:val="00DF5309"/>
    <w:rsid w:val="00E004B4"/>
    <w:rsid w:val="00E04492"/>
    <w:rsid w:val="00E044A4"/>
    <w:rsid w:val="00E0612A"/>
    <w:rsid w:val="00E14FAA"/>
    <w:rsid w:val="00E16A9D"/>
    <w:rsid w:val="00E16E08"/>
    <w:rsid w:val="00E17B6E"/>
    <w:rsid w:val="00E2205F"/>
    <w:rsid w:val="00E37610"/>
    <w:rsid w:val="00E42E37"/>
    <w:rsid w:val="00E461DB"/>
    <w:rsid w:val="00E47735"/>
    <w:rsid w:val="00E50355"/>
    <w:rsid w:val="00E507DA"/>
    <w:rsid w:val="00E519E2"/>
    <w:rsid w:val="00E53801"/>
    <w:rsid w:val="00E56A57"/>
    <w:rsid w:val="00E638AC"/>
    <w:rsid w:val="00E669F6"/>
    <w:rsid w:val="00E7393B"/>
    <w:rsid w:val="00E74901"/>
    <w:rsid w:val="00E753C3"/>
    <w:rsid w:val="00E80B80"/>
    <w:rsid w:val="00E80D39"/>
    <w:rsid w:val="00E82B04"/>
    <w:rsid w:val="00E82C9B"/>
    <w:rsid w:val="00E83434"/>
    <w:rsid w:val="00E86B07"/>
    <w:rsid w:val="00E87EFC"/>
    <w:rsid w:val="00E91FAD"/>
    <w:rsid w:val="00E93697"/>
    <w:rsid w:val="00E94CD5"/>
    <w:rsid w:val="00EA13AB"/>
    <w:rsid w:val="00EA4746"/>
    <w:rsid w:val="00EA55D6"/>
    <w:rsid w:val="00EA6D14"/>
    <w:rsid w:val="00EB0327"/>
    <w:rsid w:val="00EB1D31"/>
    <w:rsid w:val="00EB3134"/>
    <w:rsid w:val="00EB50EC"/>
    <w:rsid w:val="00EB5C53"/>
    <w:rsid w:val="00EC23F8"/>
    <w:rsid w:val="00EC28B2"/>
    <w:rsid w:val="00EC336C"/>
    <w:rsid w:val="00EC51C5"/>
    <w:rsid w:val="00ED5FCD"/>
    <w:rsid w:val="00ED6E91"/>
    <w:rsid w:val="00EE1B0E"/>
    <w:rsid w:val="00EE59DE"/>
    <w:rsid w:val="00EF1C1D"/>
    <w:rsid w:val="00EF2907"/>
    <w:rsid w:val="00EF450C"/>
    <w:rsid w:val="00EF4FE2"/>
    <w:rsid w:val="00F029B4"/>
    <w:rsid w:val="00F037D6"/>
    <w:rsid w:val="00F03BAB"/>
    <w:rsid w:val="00F049A8"/>
    <w:rsid w:val="00F05D2F"/>
    <w:rsid w:val="00F0726E"/>
    <w:rsid w:val="00F10BFE"/>
    <w:rsid w:val="00F12AC3"/>
    <w:rsid w:val="00F1352C"/>
    <w:rsid w:val="00F20376"/>
    <w:rsid w:val="00F30806"/>
    <w:rsid w:val="00F31EE0"/>
    <w:rsid w:val="00F33F08"/>
    <w:rsid w:val="00F34A5A"/>
    <w:rsid w:val="00F372D8"/>
    <w:rsid w:val="00F374E4"/>
    <w:rsid w:val="00F40077"/>
    <w:rsid w:val="00F419CF"/>
    <w:rsid w:val="00F430E1"/>
    <w:rsid w:val="00F44358"/>
    <w:rsid w:val="00F449AF"/>
    <w:rsid w:val="00F4587F"/>
    <w:rsid w:val="00F45DB4"/>
    <w:rsid w:val="00F6136B"/>
    <w:rsid w:val="00F63103"/>
    <w:rsid w:val="00F63DB2"/>
    <w:rsid w:val="00F655AA"/>
    <w:rsid w:val="00F65A2E"/>
    <w:rsid w:val="00F67685"/>
    <w:rsid w:val="00F71781"/>
    <w:rsid w:val="00F74007"/>
    <w:rsid w:val="00F74797"/>
    <w:rsid w:val="00F765E6"/>
    <w:rsid w:val="00F80BD1"/>
    <w:rsid w:val="00F858E9"/>
    <w:rsid w:val="00F86B59"/>
    <w:rsid w:val="00F903F0"/>
    <w:rsid w:val="00F9189F"/>
    <w:rsid w:val="00F9235E"/>
    <w:rsid w:val="00F948C3"/>
    <w:rsid w:val="00F96CB1"/>
    <w:rsid w:val="00FA20E3"/>
    <w:rsid w:val="00FA3538"/>
    <w:rsid w:val="00FA4295"/>
    <w:rsid w:val="00FA637C"/>
    <w:rsid w:val="00FA6634"/>
    <w:rsid w:val="00FB3901"/>
    <w:rsid w:val="00FB7D70"/>
    <w:rsid w:val="00FC4971"/>
    <w:rsid w:val="00FC660D"/>
    <w:rsid w:val="00FC6D57"/>
    <w:rsid w:val="00FC6F2A"/>
    <w:rsid w:val="00FC7352"/>
    <w:rsid w:val="00FD33E6"/>
    <w:rsid w:val="00FD4F6C"/>
    <w:rsid w:val="00FD566A"/>
    <w:rsid w:val="00FD65CC"/>
    <w:rsid w:val="00FD6978"/>
    <w:rsid w:val="00FD7D98"/>
    <w:rsid w:val="00FE173C"/>
    <w:rsid w:val="00FE2860"/>
    <w:rsid w:val="00FF424E"/>
    <w:rsid w:val="00FF5A49"/>
    <w:rsid w:val="00FF7044"/>
    <w:rsid w:val="00FF731F"/>
    <w:rsid w:val="00FF7A7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91B224"/>
  <w15:docId w15:val="{CB3EDEA7-3E08-4E78-A37C-A6A7421A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29B4"/>
    <w:pPr>
      <w:spacing w:after="0" w:line="288" w:lineRule="auto"/>
    </w:pPr>
    <w:rPr>
      <w:rFonts w:ascii="Avenir Light" w:eastAsia="Cambria" w:hAnsi="Avenir Light" w:cs="Times New Roman"/>
      <w:sz w:val="20"/>
    </w:rPr>
  </w:style>
  <w:style w:type="paragraph" w:styleId="berschrift1">
    <w:name w:val="heading 1"/>
    <w:basedOn w:val="Standard"/>
    <w:next w:val="Standard"/>
    <w:link w:val="berschrift1Zchn"/>
    <w:uiPriority w:val="9"/>
    <w:qFormat/>
    <w:rsid w:val="00614413"/>
    <w:pPr>
      <w:keepNext/>
      <w:keepLines/>
      <w:spacing w:before="480"/>
      <w:outlineLvl w:val="0"/>
    </w:pPr>
    <w:rPr>
      <w:rFonts w:asciiTheme="majorHAnsi" w:eastAsiaTheme="majorEastAsia" w:hAnsiTheme="majorHAnsi" w:cstheme="majorBidi"/>
      <w:b/>
      <w:bCs/>
      <w:color w:val="C76B0C" w:themeColor="accent1" w:themeShade="BF"/>
      <w:sz w:val="28"/>
      <w:szCs w:val="28"/>
    </w:rPr>
  </w:style>
  <w:style w:type="paragraph" w:styleId="berschrift2">
    <w:name w:val="heading 2"/>
    <w:basedOn w:val="Standard"/>
    <w:next w:val="Standard"/>
    <w:link w:val="berschrift2Zchn"/>
    <w:uiPriority w:val="9"/>
    <w:unhideWhenUsed/>
    <w:rsid w:val="00614413"/>
    <w:pPr>
      <w:keepNext/>
      <w:keepLines/>
      <w:spacing w:before="200"/>
      <w:outlineLvl w:val="1"/>
    </w:pPr>
    <w:rPr>
      <w:rFonts w:asciiTheme="majorHAnsi" w:eastAsiaTheme="majorEastAsia" w:hAnsiTheme="majorHAnsi" w:cstheme="majorBidi"/>
      <w:b/>
      <w:bCs/>
      <w:color w:val="F29029" w:themeColor="accent1"/>
      <w:sz w:val="26"/>
      <w:szCs w:val="26"/>
    </w:rPr>
  </w:style>
  <w:style w:type="paragraph" w:styleId="berschrift3">
    <w:name w:val="heading 3"/>
    <w:basedOn w:val="Standard"/>
    <w:next w:val="Standard"/>
    <w:link w:val="berschrift3Zchn"/>
    <w:uiPriority w:val="9"/>
    <w:unhideWhenUsed/>
    <w:rsid w:val="00614413"/>
    <w:pPr>
      <w:keepNext/>
      <w:keepLines/>
      <w:spacing w:before="200"/>
      <w:outlineLvl w:val="2"/>
    </w:pPr>
    <w:rPr>
      <w:rFonts w:asciiTheme="majorHAnsi" w:eastAsiaTheme="majorEastAsia" w:hAnsiTheme="majorHAnsi" w:cstheme="majorBidi"/>
      <w:b/>
      <w:bCs/>
      <w:color w:val="F29029" w:themeColor="accent1"/>
    </w:rPr>
  </w:style>
  <w:style w:type="paragraph" w:styleId="berschrift4">
    <w:name w:val="heading 4"/>
    <w:basedOn w:val="Standard"/>
    <w:next w:val="Standard"/>
    <w:link w:val="berschrift4Zchn"/>
    <w:uiPriority w:val="9"/>
    <w:unhideWhenUsed/>
    <w:rsid w:val="00614413"/>
    <w:pPr>
      <w:keepNext/>
      <w:keepLines/>
      <w:spacing w:before="200"/>
      <w:outlineLvl w:val="3"/>
    </w:pPr>
    <w:rPr>
      <w:rFonts w:asciiTheme="majorHAnsi" w:eastAsiaTheme="majorEastAsia" w:hAnsiTheme="majorHAnsi" w:cstheme="majorBidi"/>
      <w:b/>
      <w:bCs/>
      <w:i/>
      <w:iCs/>
      <w:color w:val="F29029" w:themeColor="accent1"/>
    </w:rPr>
  </w:style>
  <w:style w:type="paragraph" w:styleId="berschrift5">
    <w:name w:val="heading 5"/>
    <w:basedOn w:val="Standard"/>
    <w:next w:val="Standard"/>
    <w:link w:val="berschrift5Zchn"/>
    <w:uiPriority w:val="9"/>
    <w:unhideWhenUsed/>
    <w:rsid w:val="00614413"/>
    <w:pPr>
      <w:keepNext/>
      <w:keepLines/>
      <w:spacing w:before="200"/>
      <w:outlineLvl w:val="4"/>
    </w:pPr>
    <w:rPr>
      <w:rFonts w:asciiTheme="majorHAnsi" w:eastAsiaTheme="majorEastAsia" w:hAnsiTheme="majorHAnsi" w:cstheme="majorBidi"/>
      <w:color w:val="844708" w:themeColor="accent1" w:themeShade="7F"/>
    </w:rPr>
  </w:style>
  <w:style w:type="paragraph" w:styleId="berschrift6">
    <w:name w:val="heading 6"/>
    <w:basedOn w:val="Standard"/>
    <w:next w:val="Standard"/>
    <w:link w:val="berschrift6Zchn"/>
    <w:uiPriority w:val="9"/>
    <w:unhideWhenUsed/>
    <w:rsid w:val="00614413"/>
    <w:pPr>
      <w:keepNext/>
      <w:keepLines/>
      <w:spacing w:before="200"/>
      <w:outlineLvl w:val="5"/>
    </w:pPr>
    <w:rPr>
      <w:rFonts w:asciiTheme="majorHAnsi" w:eastAsiaTheme="majorEastAsia" w:hAnsiTheme="majorHAnsi" w:cstheme="majorBidi"/>
      <w:i/>
      <w:iCs/>
      <w:color w:val="844708" w:themeColor="accent1" w:themeShade="7F"/>
    </w:rPr>
  </w:style>
  <w:style w:type="paragraph" w:styleId="berschrift7">
    <w:name w:val="heading 7"/>
    <w:basedOn w:val="Standard"/>
    <w:next w:val="Standard"/>
    <w:link w:val="berschrift7Zchn"/>
    <w:uiPriority w:val="9"/>
    <w:unhideWhenUsed/>
    <w:rsid w:val="00614413"/>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614413"/>
    <w:pPr>
      <w:keepNext/>
      <w:keepLines/>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unhideWhenUsed/>
    <w:rsid w:val="00614413"/>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2">
    <w:name w:val="toc 2"/>
    <w:basedOn w:val="Standard"/>
    <w:next w:val="Standard"/>
    <w:autoRedefine/>
    <w:uiPriority w:val="39"/>
    <w:unhideWhenUsed/>
    <w:rsid w:val="00356557"/>
    <w:pPr>
      <w:tabs>
        <w:tab w:val="left" w:pos="567"/>
        <w:tab w:val="right" w:pos="8505"/>
      </w:tabs>
    </w:pPr>
    <w:rPr>
      <w:szCs w:val="20"/>
    </w:rPr>
  </w:style>
  <w:style w:type="paragraph" w:styleId="Verzeichnis1">
    <w:name w:val="toc 1"/>
    <w:basedOn w:val="Standard"/>
    <w:next w:val="Standard"/>
    <w:autoRedefine/>
    <w:uiPriority w:val="39"/>
    <w:rsid w:val="0027312D"/>
    <w:pPr>
      <w:tabs>
        <w:tab w:val="left" w:pos="427"/>
        <w:tab w:val="right" w:leader="dot" w:pos="8505"/>
      </w:tabs>
      <w:spacing w:before="360" w:after="240"/>
      <w:ind w:left="425" w:hanging="425"/>
    </w:pPr>
    <w:rPr>
      <w:caps/>
    </w:rPr>
  </w:style>
  <w:style w:type="paragraph" w:styleId="Verzeichnis3">
    <w:name w:val="toc 3"/>
    <w:basedOn w:val="Standard"/>
    <w:next w:val="Standard"/>
    <w:autoRedefine/>
    <w:uiPriority w:val="39"/>
    <w:unhideWhenUsed/>
    <w:rsid w:val="0027312D"/>
    <w:pPr>
      <w:tabs>
        <w:tab w:val="left" w:pos="1010"/>
        <w:tab w:val="right" w:pos="8488"/>
      </w:tabs>
      <w:spacing w:before="120" w:after="120"/>
      <w:ind w:left="992" w:hanging="567"/>
      <w:contextualSpacing/>
    </w:pPr>
    <w:rPr>
      <w:szCs w:val="20"/>
    </w:rPr>
  </w:style>
  <w:style w:type="paragraph" w:styleId="Sprechblasentext">
    <w:name w:val="Balloon Text"/>
    <w:basedOn w:val="Standard"/>
    <w:link w:val="SprechblasentextZchn"/>
    <w:uiPriority w:val="99"/>
    <w:semiHidden/>
    <w:unhideWhenUsed/>
    <w:rsid w:val="00E7393B"/>
    <w:pPr>
      <w:spacing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E7393B"/>
    <w:rPr>
      <w:rFonts w:ascii="Lucida Grande" w:eastAsia="Cambria" w:hAnsi="Lucida Grande" w:cs="Times New Roman"/>
      <w:sz w:val="18"/>
      <w:szCs w:val="18"/>
    </w:rPr>
  </w:style>
  <w:style w:type="paragraph" w:customStyle="1" w:styleId="EinfAbs">
    <w:name w:val="[Einf. Abs.]"/>
    <w:basedOn w:val="Standard"/>
    <w:uiPriority w:val="99"/>
    <w:rsid w:val="00522B5D"/>
    <w:pPr>
      <w:widowControl w:val="0"/>
      <w:autoSpaceDE w:val="0"/>
      <w:autoSpaceDN w:val="0"/>
      <w:adjustRightInd w:val="0"/>
      <w:textAlignment w:val="center"/>
    </w:pPr>
    <w:rPr>
      <w:rFonts w:ascii="MinionPro-Regular" w:eastAsiaTheme="minorEastAsia" w:hAnsi="MinionPro-Regular" w:cs="MinionPro-Regular"/>
      <w:color w:val="000000"/>
    </w:rPr>
  </w:style>
  <w:style w:type="paragraph" w:styleId="Kopfzeile">
    <w:name w:val="header"/>
    <w:basedOn w:val="Standard"/>
    <w:link w:val="KopfzeileZchn"/>
    <w:uiPriority w:val="99"/>
    <w:unhideWhenUsed/>
    <w:rsid w:val="00522B5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22B5D"/>
    <w:rPr>
      <w:rFonts w:ascii="Arial" w:eastAsia="Cambria" w:hAnsi="Arial" w:cs="Times New Roman"/>
    </w:rPr>
  </w:style>
  <w:style w:type="paragraph" w:styleId="Fuzeile">
    <w:name w:val="footer"/>
    <w:basedOn w:val="Standard"/>
    <w:link w:val="FuzeileZchn"/>
    <w:uiPriority w:val="99"/>
    <w:unhideWhenUsed/>
    <w:rsid w:val="00522B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22B5D"/>
    <w:rPr>
      <w:rFonts w:ascii="Arial" w:eastAsia="Cambria" w:hAnsi="Arial" w:cs="Times New Roman"/>
    </w:rPr>
  </w:style>
  <w:style w:type="paragraph" w:customStyle="1" w:styleId="KeinAbsatzformat">
    <w:name w:val="[Kein Absatzformat]"/>
    <w:rsid w:val="007321EC"/>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2A4453"/>
  </w:style>
  <w:style w:type="paragraph" w:styleId="Funotentext">
    <w:name w:val="footnote text"/>
    <w:basedOn w:val="Standard"/>
    <w:link w:val="FunotentextZchn"/>
    <w:uiPriority w:val="99"/>
    <w:unhideWhenUsed/>
    <w:rsid w:val="00455684"/>
    <w:pPr>
      <w:tabs>
        <w:tab w:val="left" w:pos="170"/>
      </w:tabs>
      <w:spacing w:before="120" w:after="120" w:line="240" w:lineRule="auto"/>
      <w:ind w:left="170" w:hanging="170"/>
    </w:pPr>
    <w:rPr>
      <w:sz w:val="16"/>
    </w:rPr>
  </w:style>
  <w:style w:type="character" w:customStyle="1" w:styleId="FunotentextZchn">
    <w:name w:val="Fußnotentext Zchn"/>
    <w:basedOn w:val="Absatz-Standardschriftart"/>
    <w:link w:val="Funotentext"/>
    <w:uiPriority w:val="99"/>
    <w:rsid w:val="00455684"/>
    <w:rPr>
      <w:rFonts w:ascii="Avenir Light" w:eastAsia="Cambria" w:hAnsi="Avenir Light" w:cs="Times New Roman"/>
      <w:sz w:val="16"/>
    </w:rPr>
  </w:style>
  <w:style w:type="character" w:styleId="Funotenzeichen">
    <w:name w:val="footnote reference"/>
    <w:basedOn w:val="Absatz-Standardschriftart"/>
    <w:uiPriority w:val="99"/>
    <w:unhideWhenUsed/>
    <w:rsid w:val="00692F61"/>
    <w:rPr>
      <w:vertAlign w:val="superscript"/>
    </w:rPr>
  </w:style>
  <w:style w:type="paragraph" w:customStyle="1" w:styleId="Q-Lauftext">
    <w:name w:val="Q-Lauftext"/>
    <w:basedOn w:val="Standard"/>
    <w:qFormat/>
    <w:rsid w:val="00F67685"/>
    <w:pPr>
      <w:widowControl w:val="0"/>
      <w:tabs>
        <w:tab w:val="left" w:pos="357"/>
      </w:tabs>
      <w:autoSpaceDE w:val="0"/>
      <w:autoSpaceDN w:val="0"/>
      <w:adjustRightInd w:val="0"/>
      <w:spacing w:after="180" w:line="264" w:lineRule="auto"/>
      <w:jc w:val="both"/>
      <w:textAlignment w:val="center"/>
    </w:pPr>
    <w:rPr>
      <w:rFonts w:ascii="Avenir LT Std 55 Roman" w:eastAsiaTheme="minorEastAsia" w:hAnsi="Avenir LT Std 55 Roman" w:cs="Verdana"/>
      <w:color w:val="000000"/>
      <w:szCs w:val="20"/>
    </w:rPr>
  </w:style>
  <w:style w:type="paragraph" w:customStyle="1" w:styleId="Q-HeadVorspann">
    <w:name w:val="Q-Head Vorspann"/>
    <w:basedOn w:val="Standard"/>
    <w:qFormat/>
    <w:rsid w:val="008877FA"/>
    <w:pPr>
      <w:widowControl w:val="0"/>
      <w:autoSpaceDE w:val="0"/>
      <w:autoSpaceDN w:val="0"/>
      <w:adjustRightInd w:val="0"/>
      <w:spacing w:after="360" w:line="264" w:lineRule="auto"/>
      <w:jc w:val="both"/>
      <w:textAlignment w:val="center"/>
    </w:pPr>
    <w:rPr>
      <w:rFonts w:ascii="Avenir LT Std 55 Roman" w:eastAsiaTheme="minorEastAsia" w:hAnsi="Avenir LT Std 55 Roman" w:cs="Verdana"/>
      <w:color w:val="F29029"/>
      <w:sz w:val="40"/>
      <w:szCs w:val="40"/>
    </w:rPr>
  </w:style>
  <w:style w:type="paragraph" w:styleId="Listenabsatz">
    <w:name w:val="List Paragraph"/>
    <w:basedOn w:val="Standard"/>
    <w:uiPriority w:val="34"/>
    <w:qFormat/>
    <w:rsid w:val="0003302A"/>
    <w:pPr>
      <w:ind w:left="720"/>
      <w:contextualSpacing/>
    </w:pPr>
  </w:style>
  <w:style w:type="paragraph" w:customStyle="1" w:styleId="Q-HeadKapitel">
    <w:name w:val="Q-Head Kapitel"/>
    <w:basedOn w:val="Listenabsatz"/>
    <w:qFormat/>
    <w:rsid w:val="00F67685"/>
    <w:pPr>
      <w:widowControl w:val="0"/>
      <w:numPr>
        <w:ilvl w:val="1"/>
        <w:numId w:val="2"/>
      </w:numPr>
      <w:autoSpaceDE w:val="0"/>
      <w:autoSpaceDN w:val="0"/>
      <w:adjustRightInd w:val="0"/>
      <w:spacing w:after="360" w:line="252" w:lineRule="auto"/>
      <w:jc w:val="both"/>
      <w:textAlignment w:val="center"/>
    </w:pPr>
    <w:rPr>
      <w:rFonts w:ascii="Avenir LT Std 55 Roman" w:eastAsiaTheme="minorEastAsia" w:hAnsi="Avenir LT Std 55 Roman" w:cs="Verdana"/>
      <w:color w:val="F29029"/>
      <w:sz w:val="40"/>
      <w:szCs w:val="40"/>
    </w:rPr>
  </w:style>
  <w:style w:type="paragraph" w:customStyle="1" w:styleId="Q-HeadKapitelSub1">
    <w:name w:val="Q-Head Kapitel Sub1"/>
    <w:basedOn w:val="Listenabsatz"/>
    <w:qFormat/>
    <w:rsid w:val="0070515B"/>
    <w:pPr>
      <w:widowControl w:val="0"/>
      <w:numPr>
        <w:ilvl w:val="2"/>
        <w:numId w:val="2"/>
      </w:numPr>
      <w:tabs>
        <w:tab w:val="left" w:pos="765"/>
      </w:tabs>
      <w:autoSpaceDE w:val="0"/>
      <w:autoSpaceDN w:val="0"/>
      <w:adjustRightInd w:val="0"/>
      <w:spacing w:before="600" w:after="120" w:line="252" w:lineRule="auto"/>
      <w:textAlignment w:val="center"/>
    </w:pPr>
    <w:rPr>
      <w:rFonts w:ascii="Avenir LT Std 55 Roman" w:eastAsiaTheme="minorEastAsia" w:hAnsi="Avenir LT Std 55 Roman" w:cs="Verdana"/>
      <w:color w:val="F29029"/>
      <w:sz w:val="32"/>
      <w:szCs w:val="32"/>
    </w:rPr>
  </w:style>
  <w:style w:type="paragraph" w:customStyle="1" w:styleId="Q-HeadKapitelSub2">
    <w:name w:val="Q-Head Kapitel Sub2"/>
    <w:basedOn w:val="Listenabsatz"/>
    <w:qFormat/>
    <w:rsid w:val="00F67685"/>
    <w:pPr>
      <w:widowControl w:val="0"/>
      <w:numPr>
        <w:ilvl w:val="3"/>
        <w:numId w:val="2"/>
      </w:numPr>
      <w:autoSpaceDE w:val="0"/>
      <w:autoSpaceDN w:val="0"/>
      <w:adjustRightInd w:val="0"/>
      <w:spacing w:before="600" w:after="120" w:line="252" w:lineRule="auto"/>
      <w:textAlignment w:val="center"/>
    </w:pPr>
    <w:rPr>
      <w:rFonts w:ascii="Avenir LT Std 55 Roman" w:eastAsiaTheme="minorEastAsia" w:hAnsi="Avenir LT Std 55 Roman" w:cs="Verdana"/>
      <w:color w:val="F29029"/>
      <w:szCs w:val="20"/>
    </w:rPr>
  </w:style>
  <w:style w:type="paragraph" w:styleId="Verzeichnis4">
    <w:name w:val="toc 4"/>
    <w:basedOn w:val="Standard"/>
    <w:next w:val="Standard"/>
    <w:autoRedefine/>
    <w:uiPriority w:val="39"/>
    <w:unhideWhenUsed/>
    <w:rsid w:val="0027312D"/>
    <w:pPr>
      <w:tabs>
        <w:tab w:val="left" w:pos="992"/>
        <w:tab w:val="left" w:pos="1790"/>
        <w:tab w:val="right" w:pos="8488"/>
      </w:tabs>
      <w:ind w:left="1559" w:hanging="567"/>
    </w:pPr>
    <w:rPr>
      <w:szCs w:val="20"/>
    </w:rPr>
  </w:style>
  <w:style w:type="paragraph" w:styleId="Verzeichnis5">
    <w:name w:val="toc 5"/>
    <w:basedOn w:val="Standard"/>
    <w:next w:val="Standard"/>
    <w:autoRedefine/>
    <w:uiPriority w:val="39"/>
    <w:unhideWhenUsed/>
    <w:rsid w:val="00987502"/>
    <w:rPr>
      <w:rFonts w:asciiTheme="minorHAnsi" w:hAnsiTheme="minorHAnsi"/>
      <w:sz w:val="22"/>
      <w:szCs w:val="22"/>
    </w:rPr>
  </w:style>
  <w:style w:type="paragraph" w:styleId="Verzeichnis6">
    <w:name w:val="toc 6"/>
    <w:basedOn w:val="Standard"/>
    <w:next w:val="Standard"/>
    <w:autoRedefine/>
    <w:uiPriority w:val="39"/>
    <w:unhideWhenUsed/>
    <w:rsid w:val="00987502"/>
    <w:rPr>
      <w:rFonts w:asciiTheme="minorHAnsi" w:hAnsiTheme="minorHAnsi"/>
      <w:sz w:val="22"/>
      <w:szCs w:val="22"/>
    </w:rPr>
  </w:style>
  <w:style w:type="paragraph" w:styleId="Verzeichnis7">
    <w:name w:val="toc 7"/>
    <w:basedOn w:val="Standard"/>
    <w:next w:val="Standard"/>
    <w:autoRedefine/>
    <w:uiPriority w:val="39"/>
    <w:unhideWhenUsed/>
    <w:rsid w:val="00987502"/>
    <w:rPr>
      <w:rFonts w:asciiTheme="minorHAnsi" w:hAnsiTheme="minorHAnsi"/>
      <w:sz w:val="22"/>
      <w:szCs w:val="22"/>
    </w:rPr>
  </w:style>
  <w:style w:type="paragraph" w:styleId="Verzeichnis8">
    <w:name w:val="toc 8"/>
    <w:basedOn w:val="Standard"/>
    <w:next w:val="Standard"/>
    <w:autoRedefine/>
    <w:uiPriority w:val="39"/>
    <w:unhideWhenUsed/>
    <w:rsid w:val="00987502"/>
    <w:rPr>
      <w:rFonts w:asciiTheme="minorHAnsi" w:hAnsiTheme="minorHAnsi"/>
      <w:sz w:val="22"/>
      <w:szCs w:val="22"/>
    </w:rPr>
  </w:style>
  <w:style w:type="paragraph" w:styleId="Verzeichnis9">
    <w:name w:val="toc 9"/>
    <w:basedOn w:val="Standard"/>
    <w:next w:val="Standard"/>
    <w:autoRedefine/>
    <w:uiPriority w:val="39"/>
    <w:unhideWhenUsed/>
    <w:rsid w:val="00987502"/>
    <w:rPr>
      <w:rFonts w:asciiTheme="minorHAnsi" w:hAnsiTheme="minorHAnsi"/>
      <w:sz w:val="22"/>
      <w:szCs w:val="22"/>
    </w:rPr>
  </w:style>
  <w:style w:type="paragraph" w:customStyle="1" w:styleId="Q-HeadimText1">
    <w:name w:val="Q-Head im Text1"/>
    <w:basedOn w:val="Q-Lauftext"/>
    <w:qFormat/>
    <w:rsid w:val="00F67685"/>
    <w:pPr>
      <w:spacing w:before="360" w:after="120"/>
    </w:pPr>
    <w:rPr>
      <w:color w:val="F29029"/>
    </w:rPr>
  </w:style>
  <w:style w:type="paragraph" w:customStyle="1" w:styleId="Q-Bildtext">
    <w:name w:val="Q-Bildtext"/>
    <w:basedOn w:val="Q-Lauftext"/>
    <w:qFormat/>
    <w:rsid w:val="0046366F"/>
    <w:pPr>
      <w:spacing w:after="600"/>
    </w:pPr>
    <w:rPr>
      <w:rFonts w:ascii="Avenir Heavy" w:hAnsi="Avenir Heavy"/>
    </w:rPr>
  </w:style>
  <w:style w:type="table" w:styleId="Tabellenraster">
    <w:name w:val="Table Grid"/>
    <w:basedOn w:val="NormaleTabelle"/>
    <w:uiPriority w:val="59"/>
    <w:rsid w:val="0028799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rsid w:val="00196913"/>
    <w:pPr>
      <w:spacing w:after="200" w:line="240" w:lineRule="auto"/>
    </w:pPr>
    <w:rPr>
      <w:rFonts w:ascii="Avenir Medium Oblique" w:hAnsi="Avenir Medium Oblique"/>
      <w:bCs/>
      <w:color w:val="000000" w:themeColor="text1"/>
      <w:szCs w:val="18"/>
    </w:rPr>
  </w:style>
  <w:style w:type="paragraph" w:styleId="Abbildungsverzeichnis">
    <w:name w:val="table of figures"/>
    <w:basedOn w:val="Standard"/>
    <w:next w:val="Standard"/>
    <w:uiPriority w:val="99"/>
    <w:unhideWhenUsed/>
    <w:rsid w:val="00F372D8"/>
    <w:pPr>
      <w:tabs>
        <w:tab w:val="left" w:pos="1191"/>
        <w:tab w:val="right" w:leader="dot" w:pos="8488"/>
      </w:tabs>
      <w:spacing w:after="120" w:line="264" w:lineRule="auto"/>
      <w:ind w:left="1191" w:hanging="1191"/>
    </w:pPr>
    <w:rPr>
      <w:noProof/>
    </w:rPr>
  </w:style>
  <w:style w:type="character" w:customStyle="1" w:styleId="10Lauftextfett">
    <w:name w:val="10_Lauftext fett"/>
    <w:basedOn w:val="Absatz-Standardschriftart"/>
    <w:uiPriority w:val="1"/>
    <w:qFormat/>
    <w:rsid w:val="003061CE"/>
    <w:rPr>
      <w:rFonts w:ascii="Avenir Heavy Oblique" w:hAnsi="Avenir Heavy Oblique"/>
      <w:b w:val="0"/>
      <w:i w:val="0"/>
    </w:rPr>
  </w:style>
  <w:style w:type="paragraph" w:customStyle="1" w:styleId="Q-Schlagzeile">
    <w:name w:val="Q-Schlagzeile"/>
    <w:basedOn w:val="Standard"/>
    <w:qFormat/>
    <w:rsid w:val="008C1102"/>
    <w:pPr>
      <w:widowControl w:val="0"/>
      <w:autoSpaceDE w:val="0"/>
      <w:autoSpaceDN w:val="0"/>
      <w:adjustRightInd w:val="0"/>
      <w:spacing w:line="252" w:lineRule="auto"/>
      <w:jc w:val="both"/>
      <w:textAlignment w:val="center"/>
    </w:pPr>
    <w:rPr>
      <w:rFonts w:ascii="Avenir LT Std 55 Roman" w:eastAsiaTheme="minorEastAsia" w:hAnsi="Avenir LT Std 55 Roman" w:cs="Verdana"/>
      <w:color w:val="000000" w:themeColor="text1"/>
      <w:sz w:val="40"/>
      <w:szCs w:val="40"/>
    </w:rPr>
  </w:style>
  <w:style w:type="paragraph" w:customStyle="1" w:styleId="Q-SchlagzeileUntertitel">
    <w:name w:val="Q-Schlagzeile Untertitel"/>
    <w:basedOn w:val="Standard"/>
    <w:qFormat/>
    <w:rsid w:val="008C1102"/>
    <w:pPr>
      <w:widowControl w:val="0"/>
      <w:autoSpaceDE w:val="0"/>
      <w:autoSpaceDN w:val="0"/>
      <w:adjustRightInd w:val="0"/>
      <w:spacing w:after="240" w:line="252" w:lineRule="auto"/>
      <w:jc w:val="both"/>
      <w:textAlignment w:val="center"/>
    </w:pPr>
    <w:rPr>
      <w:rFonts w:ascii="Avenir LT Std 55 Roman" w:eastAsiaTheme="minorEastAsia" w:hAnsi="Avenir LT Std 55 Roman" w:cs="Verdana"/>
      <w:color w:val="000000" w:themeColor="text1"/>
      <w:sz w:val="28"/>
      <w:szCs w:val="28"/>
    </w:rPr>
  </w:style>
  <w:style w:type="paragraph" w:customStyle="1" w:styleId="Q-BoxHead">
    <w:name w:val="Q-Box Head"/>
    <w:basedOn w:val="Q-Lauftext"/>
    <w:qFormat/>
    <w:rsid w:val="0070515B"/>
    <w:pPr>
      <w:spacing w:before="380" w:after="0"/>
      <w:jc w:val="left"/>
    </w:pPr>
    <w:rPr>
      <w:rFonts w:ascii="Avenir Medium" w:hAnsi="Avenir Medium"/>
      <w:color w:val="F29029"/>
      <w:sz w:val="32"/>
      <w:szCs w:val="32"/>
    </w:rPr>
  </w:style>
  <w:style w:type="paragraph" w:customStyle="1" w:styleId="Q-BoxInhalt">
    <w:name w:val="Q-Box Inhalt"/>
    <w:basedOn w:val="Q-Lauftext"/>
    <w:qFormat/>
    <w:rsid w:val="0070515B"/>
    <w:pPr>
      <w:spacing w:after="0"/>
      <w:jc w:val="left"/>
    </w:pPr>
    <w:rPr>
      <w:rFonts w:ascii="Avenir Light" w:hAnsi="Avenir Light"/>
      <w:color w:val="F29029"/>
    </w:rPr>
  </w:style>
  <w:style w:type="paragraph" w:customStyle="1" w:styleId="Q-Aufzhlung">
    <w:name w:val="Q-Aufzählung"/>
    <w:basedOn w:val="Q-Lauftext"/>
    <w:qFormat/>
    <w:rsid w:val="00F67685"/>
    <w:pPr>
      <w:numPr>
        <w:numId w:val="1"/>
      </w:numPr>
      <w:contextualSpacing/>
      <w:jc w:val="left"/>
    </w:pPr>
  </w:style>
  <w:style w:type="paragraph" w:styleId="berarbeitung">
    <w:name w:val="Revision"/>
    <w:hidden/>
    <w:uiPriority w:val="99"/>
    <w:semiHidden/>
    <w:rsid w:val="0075086C"/>
    <w:pPr>
      <w:spacing w:after="0"/>
    </w:pPr>
    <w:rPr>
      <w:rFonts w:ascii="Arial" w:eastAsia="Cambria" w:hAnsi="Arial" w:cs="Times New Roman"/>
    </w:rPr>
  </w:style>
  <w:style w:type="table" w:styleId="HelleSchattierung-Akzent6">
    <w:name w:val="Light Shading Accent 6"/>
    <w:basedOn w:val="NormaleTabelle"/>
    <w:uiPriority w:val="60"/>
    <w:rsid w:val="00124881"/>
    <w:pPr>
      <w:spacing w:after="0"/>
    </w:pPr>
    <w:rPr>
      <w:color w:val="96968B" w:themeColor="accent6" w:themeShade="BF"/>
    </w:rPr>
    <w:tblPr>
      <w:tblStyleRowBandSize w:val="1"/>
      <w:tblStyleColBandSize w:val="1"/>
      <w:tblBorders>
        <w:top w:val="single" w:sz="8" w:space="0" w:color="C5C5BF" w:themeColor="accent6"/>
        <w:bottom w:val="single" w:sz="8" w:space="0" w:color="C5C5BF" w:themeColor="accent6"/>
      </w:tblBorders>
    </w:tblPr>
    <w:tblStylePr w:type="firstRow">
      <w:pPr>
        <w:spacing w:before="0" w:after="0" w:line="240" w:lineRule="auto"/>
      </w:pPr>
      <w:rPr>
        <w:b/>
        <w:bCs/>
      </w:rPr>
      <w:tblPr/>
      <w:tcPr>
        <w:tcBorders>
          <w:top w:val="single" w:sz="8" w:space="0" w:color="C5C5BF" w:themeColor="accent6"/>
          <w:left w:val="nil"/>
          <w:bottom w:val="single" w:sz="8" w:space="0" w:color="C5C5BF" w:themeColor="accent6"/>
          <w:right w:val="nil"/>
          <w:insideH w:val="nil"/>
          <w:insideV w:val="nil"/>
        </w:tcBorders>
      </w:tcPr>
    </w:tblStylePr>
    <w:tblStylePr w:type="lastRow">
      <w:pPr>
        <w:spacing w:before="0" w:after="0" w:line="240" w:lineRule="auto"/>
      </w:pPr>
      <w:rPr>
        <w:b/>
        <w:bCs/>
      </w:rPr>
      <w:tblPr/>
      <w:tcPr>
        <w:tcBorders>
          <w:top w:val="single" w:sz="8" w:space="0" w:color="C5C5BF" w:themeColor="accent6"/>
          <w:left w:val="nil"/>
          <w:bottom w:val="single" w:sz="8" w:space="0" w:color="C5C5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EF" w:themeFill="accent6" w:themeFillTint="3F"/>
      </w:tcPr>
    </w:tblStylePr>
    <w:tblStylePr w:type="band1Horz">
      <w:tblPr/>
      <w:tcPr>
        <w:tcBorders>
          <w:left w:val="nil"/>
          <w:right w:val="nil"/>
          <w:insideH w:val="nil"/>
          <w:insideV w:val="nil"/>
        </w:tcBorders>
        <w:shd w:val="clear" w:color="auto" w:fill="F0F0EF" w:themeFill="accent6" w:themeFillTint="3F"/>
      </w:tcPr>
    </w:tblStylePr>
  </w:style>
  <w:style w:type="table" w:styleId="MittlereListe1">
    <w:name w:val="Medium List 1"/>
    <w:basedOn w:val="NormaleTabelle"/>
    <w:uiPriority w:val="65"/>
    <w:rsid w:val="0012488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7877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HelleSchattierung">
    <w:name w:val="Light Shading"/>
    <w:basedOn w:val="NormaleTabelle"/>
    <w:uiPriority w:val="60"/>
    <w:rsid w:val="0012488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Akzent6">
    <w:name w:val="Light List Accent 6"/>
    <w:basedOn w:val="NormaleTabelle"/>
    <w:uiPriority w:val="61"/>
    <w:rsid w:val="00124881"/>
    <w:pPr>
      <w:spacing w:after="0"/>
    </w:pPr>
    <w:tblPr>
      <w:tblStyleRowBandSize w:val="1"/>
      <w:tblStyleColBandSize w:val="1"/>
      <w:tblBorders>
        <w:top w:val="single" w:sz="8" w:space="0" w:color="C5C5BF" w:themeColor="accent6"/>
        <w:left w:val="single" w:sz="8" w:space="0" w:color="C5C5BF" w:themeColor="accent6"/>
        <w:bottom w:val="single" w:sz="8" w:space="0" w:color="C5C5BF" w:themeColor="accent6"/>
        <w:right w:val="single" w:sz="8" w:space="0" w:color="C5C5BF" w:themeColor="accent6"/>
      </w:tblBorders>
    </w:tblPr>
    <w:tblStylePr w:type="firstRow">
      <w:pPr>
        <w:spacing w:before="0" w:after="0" w:line="240" w:lineRule="auto"/>
      </w:pPr>
      <w:rPr>
        <w:b/>
        <w:bCs/>
        <w:color w:val="FFFFFF" w:themeColor="background1"/>
      </w:rPr>
      <w:tblPr/>
      <w:tcPr>
        <w:shd w:val="clear" w:color="auto" w:fill="C5C5BF" w:themeFill="accent6"/>
      </w:tcPr>
    </w:tblStylePr>
    <w:tblStylePr w:type="lastRow">
      <w:pPr>
        <w:spacing w:before="0" w:after="0" w:line="240" w:lineRule="auto"/>
      </w:pPr>
      <w:rPr>
        <w:b/>
        <w:bCs/>
      </w:rPr>
      <w:tblPr/>
      <w:tcPr>
        <w:tcBorders>
          <w:top w:val="double" w:sz="6" w:space="0" w:color="C5C5BF" w:themeColor="accent6"/>
          <w:left w:val="single" w:sz="8" w:space="0" w:color="C5C5BF" w:themeColor="accent6"/>
          <w:bottom w:val="single" w:sz="8" w:space="0" w:color="C5C5BF" w:themeColor="accent6"/>
          <w:right w:val="single" w:sz="8" w:space="0" w:color="C5C5BF" w:themeColor="accent6"/>
        </w:tcBorders>
      </w:tcPr>
    </w:tblStylePr>
    <w:tblStylePr w:type="firstCol">
      <w:rPr>
        <w:b/>
        <w:bCs/>
      </w:rPr>
    </w:tblStylePr>
    <w:tblStylePr w:type="lastCol">
      <w:rPr>
        <w:b/>
        <w:bCs/>
      </w:rPr>
    </w:tblStylePr>
    <w:tblStylePr w:type="band1Vert">
      <w:tblPr/>
      <w:tcPr>
        <w:tcBorders>
          <w:top w:val="single" w:sz="8" w:space="0" w:color="C5C5BF" w:themeColor="accent6"/>
          <w:left w:val="single" w:sz="8" w:space="0" w:color="C5C5BF" w:themeColor="accent6"/>
          <w:bottom w:val="single" w:sz="8" w:space="0" w:color="C5C5BF" w:themeColor="accent6"/>
          <w:right w:val="single" w:sz="8" w:space="0" w:color="C5C5BF" w:themeColor="accent6"/>
        </w:tcBorders>
      </w:tcPr>
    </w:tblStylePr>
    <w:tblStylePr w:type="band1Horz">
      <w:tblPr/>
      <w:tcPr>
        <w:tcBorders>
          <w:top w:val="single" w:sz="8" w:space="0" w:color="C5C5BF" w:themeColor="accent6"/>
          <w:left w:val="single" w:sz="8" w:space="0" w:color="C5C5BF" w:themeColor="accent6"/>
          <w:bottom w:val="single" w:sz="8" w:space="0" w:color="C5C5BF" w:themeColor="accent6"/>
          <w:right w:val="single" w:sz="8" w:space="0" w:color="C5C5BF" w:themeColor="accent6"/>
        </w:tcBorders>
      </w:tcPr>
    </w:tblStylePr>
  </w:style>
  <w:style w:type="table" w:styleId="MittlereSchattierung1-Akzent6">
    <w:name w:val="Medium Shading 1 Accent 6"/>
    <w:basedOn w:val="NormaleTabelle"/>
    <w:uiPriority w:val="63"/>
    <w:rsid w:val="00124881"/>
    <w:pPr>
      <w:spacing w:after="0"/>
    </w:pPr>
    <w:tblPr>
      <w:tblStyleRowBandSize w:val="1"/>
      <w:tblStyleColBandSize w:val="1"/>
      <w:tblBorders>
        <w:top w:val="single" w:sz="8" w:space="0" w:color="D3D3CE" w:themeColor="accent6" w:themeTint="BF"/>
        <w:left w:val="single" w:sz="8" w:space="0" w:color="D3D3CE" w:themeColor="accent6" w:themeTint="BF"/>
        <w:bottom w:val="single" w:sz="8" w:space="0" w:color="D3D3CE" w:themeColor="accent6" w:themeTint="BF"/>
        <w:right w:val="single" w:sz="8" w:space="0" w:color="D3D3CE" w:themeColor="accent6" w:themeTint="BF"/>
        <w:insideH w:val="single" w:sz="8" w:space="0" w:color="D3D3CE" w:themeColor="accent6" w:themeTint="BF"/>
      </w:tblBorders>
    </w:tblPr>
    <w:tblStylePr w:type="firstRow">
      <w:pPr>
        <w:spacing w:before="0" w:after="0" w:line="240" w:lineRule="auto"/>
      </w:pPr>
      <w:rPr>
        <w:b/>
        <w:bCs/>
        <w:color w:val="FFFFFF" w:themeColor="background1"/>
      </w:rPr>
      <w:tblPr/>
      <w:tcPr>
        <w:tcBorders>
          <w:top w:val="single" w:sz="8" w:space="0" w:color="D3D3CE" w:themeColor="accent6" w:themeTint="BF"/>
          <w:left w:val="single" w:sz="8" w:space="0" w:color="D3D3CE" w:themeColor="accent6" w:themeTint="BF"/>
          <w:bottom w:val="single" w:sz="8" w:space="0" w:color="D3D3CE" w:themeColor="accent6" w:themeTint="BF"/>
          <w:right w:val="single" w:sz="8" w:space="0" w:color="D3D3CE" w:themeColor="accent6" w:themeTint="BF"/>
          <w:insideH w:val="nil"/>
          <w:insideV w:val="nil"/>
        </w:tcBorders>
        <w:shd w:val="clear" w:color="auto" w:fill="C5C5BF" w:themeFill="accent6"/>
      </w:tcPr>
    </w:tblStylePr>
    <w:tblStylePr w:type="lastRow">
      <w:pPr>
        <w:spacing w:before="0" w:after="0" w:line="240" w:lineRule="auto"/>
      </w:pPr>
      <w:rPr>
        <w:b/>
        <w:bCs/>
      </w:rPr>
      <w:tblPr/>
      <w:tcPr>
        <w:tcBorders>
          <w:top w:val="double" w:sz="6" w:space="0" w:color="D3D3CE" w:themeColor="accent6" w:themeTint="BF"/>
          <w:left w:val="single" w:sz="8" w:space="0" w:color="D3D3CE" w:themeColor="accent6" w:themeTint="BF"/>
          <w:bottom w:val="single" w:sz="8" w:space="0" w:color="D3D3CE" w:themeColor="accent6" w:themeTint="BF"/>
          <w:right w:val="single" w:sz="8" w:space="0" w:color="D3D3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0EF" w:themeFill="accent6" w:themeFillTint="3F"/>
      </w:tcPr>
    </w:tblStylePr>
    <w:tblStylePr w:type="band1Horz">
      <w:tblPr/>
      <w:tcPr>
        <w:tcBorders>
          <w:insideH w:val="nil"/>
          <w:insideV w:val="nil"/>
        </w:tcBorders>
        <w:shd w:val="clear" w:color="auto" w:fill="F0F0EF" w:themeFill="accent6" w:themeFillTint="3F"/>
      </w:tcPr>
    </w:tblStylePr>
    <w:tblStylePr w:type="band2Horz">
      <w:tblPr/>
      <w:tcPr>
        <w:tcBorders>
          <w:insideH w:val="nil"/>
          <w:insideV w:val="nil"/>
        </w:tcBorders>
      </w:tcPr>
    </w:tblStylePr>
  </w:style>
  <w:style w:type="table" w:styleId="MittlereListe1-Akzent1">
    <w:name w:val="Medium List 1 Accent 1"/>
    <w:basedOn w:val="NormaleTabelle"/>
    <w:uiPriority w:val="65"/>
    <w:rsid w:val="000556C9"/>
    <w:pPr>
      <w:spacing w:after="0"/>
    </w:pPr>
    <w:rPr>
      <w:color w:val="000000" w:themeColor="text1"/>
    </w:rPr>
    <w:tblPr>
      <w:tblStyleRowBandSize w:val="1"/>
      <w:tblStyleColBandSize w:val="1"/>
      <w:tblBorders>
        <w:top w:val="single" w:sz="8" w:space="0" w:color="F29029" w:themeColor="accent1"/>
        <w:bottom w:val="single" w:sz="8" w:space="0" w:color="F29029" w:themeColor="accent1"/>
      </w:tblBorders>
    </w:tblPr>
    <w:tblStylePr w:type="firstRow">
      <w:rPr>
        <w:rFonts w:asciiTheme="majorHAnsi" w:eastAsiaTheme="majorEastAsia" w:hAnsiTheme="majorHAnsi" w:cstheme="majorBidi"/>
      </w:rPr>
      <w:tblPr/>
      <w:tcPr>
        <w:tcBorders>
          <w:top w:val="nil"/>
          <w:bottom w:val="single" w:sz="8" w:space="0" w:color="F29029" w:themeColor="accent1"/>
        </w:tcBorders>
      </w:tcPr>
    </w:tblStylePr>
    <w:tblStylePr w:type="lastRow">
      <w:rPr>
        <w:b/>
        <w:bCs/>
        <w:color w:val="87877C" w:themeColor="text2"/>
      </w:rPr>
      <w:tblPr/>
      <w:tcPr>
        <w:tcBorders>
          <w:top w:val="single" w:sz="8" w:space="0" w:color="F29029" w:themeColor="accent1"/>
          <w:bottom w:val="single" w:sz="8" w:space="0" w:color="F29029" w:themeColor="accent1"/>
        </w:tcBorders>
      </w:tcPr>
    </w:tblStylePr>
    <w:tblStylePr w:type="firstCol">
      <w:rPr>
        <w:b/>
        <w:bCs/>
      </w:rPr>
    </w:tblStylePr>
    <w:tblStylePr w:type="lastCol">
      <w:rPr>
        <w:b/>
        <w:bCs/>
      </w:rPr>
      <w:tblPr/>
      <w:tcPr>
        <w:tcBorders>
          <w:top w:val="single" w:sz="8" w:space="0" w:color="F29029" w:themeColor="accent1"/>
          <w:bottom w:val="single" w:sz="8" w:space="0" w:color="F29029" w:themeColor="accent1"/>
        </w:tcBorders>
      </w:tcPr>
    </w:tblStylePr>
    <w:tblStylePr w:type="band1Vert">
      <w:tblPr/>
      <w:tcPr>
        <w:shd w:val="clear" w:color="auto" w:fill="FBE3C9" w:themeFill="accent1" w:themeFillTint="3F"/>
      </w:tcPr>
    </w:tblStylePr>
    <w:tblStylePr w:type="band1Horz">
      <w:tblPr/>
      <w:tcPr>
        <w:shd w:val="clear" w:color="auto" w:fill="FBE3C9" w:themeFill="accent1" w:themeFillTint="3F"/>
      </w:tcPr>
    </w:tblStylePr>
  </w:style>
  <w:style w:type="table" w:styleId="HelleListe-Akzent1">
    <w:name w:val="Light List Accent 1"/>
    <w:basedOn w:val="NormaleTabelle"/>
    <w:uiPriority w:val="61"/>
    <w:rsid w:val="000556C9"/>
    <w:pPr>
      <w:spacing w:after="0"/>
    </w:pPr>
    <w:tblPr>
      <w:tblStyleRowBandSize w:val="1"/>
      <w:tblStyleColBandSize w:val="1"/>
      <w:tblBorders>
        <w:top w:val="single" w:sz="8" w:space="0" w:color="F29029" w:themeColor="accent1"/>
        <w:left w:val="single" w:sz="8" w:space="0" w:color="F29029" w:themeColor="accent1"/>
        <w:bottom w:val="single" w:sz="8" w:space="0" w:color="F29029" w:themeColor="accent1"/>
        <w:right w:val="single" w:sz="8" w:space="0" w:color="F29029" w:themeColor="accent1"/>
      </w:tblBorders>
    </w:tblPr>
    <w:tblStylePr w:type="firstRow">
      <w:pPr>
        <w:spacing w:before="0" w:after="0" w:line="240" w:lineRule="auto"/>
      </w:pPr>
      <w:rPr>
        <w:b/>
        <w:bCs/>
        <w:color w:val="FFFFFF" w:themeColor="background1"/>
      </w:rPr>
      <w:tblPr/>
      <w:tcPr>
        <w:shd w:val="clear" w:color="auto" w:fill="F29029" w:themeFill="accent1"/>
      </w:tcPr>
    </w:tblStylePr>
    <w:tblStylePr w:type="lastRow">
      <w:pPr>
        <w:spacing w:before="0" w:after="0" w:line="240" w:lineRule="auto"/>
      </w:pPr>
      <w:rPr>
        <w:b/>
        <w:bCs/>
      </w:rPr>
      <w:tblPr/>
      <w:tcPr>
        <w:tcBorders>
          <w:top w:val="double" w:sz="6" w:space="0" w:color="F29029" w:themeColor="accent1"/>
          <w:left w:val="single" w:sz="8" w:space="0" w:color="F29029" w:themeColor="accent1"/>
          <w:bottom w:val="single" w:sz="8" w:space="0" w:color="F29029" w:themeColor="accent1"/>
          <w:right w:val="single" w:sz="8" w:space="0" w:color="F29029" w:themeColor="accent1"/>
        </w:tcBorders>
      </w:tcPr>
    </w:tblStylePr>
    <w:tblStylePr w:type="firstCol">
      <w:rPr>
        <w:b/>
        <w:bCs/>
      </w:rPr>
    </w:tblStylePr>
    <w:tblStylePr w:type="lastCol">
      <w:rPr>
        <w:b/>
        <w:bCs/>
      </w:rPr>
    </w:tblStylePr>
    <w:tblStylePr w:type="band1Vert">
      <w:tblPr/>
      <w:tcPr>
        <w:tcBorders>
          <w:top w:val="single" w:sz="8" w:space="0" w:color="F29029" w:themeColor="accent1"/>
          <w:left w:val="single" w:sz="8" w:space="0" w:color="F29029" w:themeColor="accent1"/>
          <w:bottom w:val="single" w:sz="8" w:space="0" w:color="F29029" w:themeColor="accent1"/>
          <w:right w:val="single" w:sz="8" w:space="0" w:color="F29029" w:themeColor="accent1"/>
        </w:tcBorders>
      </w:tcPr>
    </w:tblStylePr>
    <w:tblStylePr w:type="band1Horz">
      <w:tblPr/>
      <w:tcPr>
        <w:tcBorders>
          <w:top w:val="single" w:sz="8" w:space="0" w:color="F29029" w:themeColor="accent1"/>
          <w:left w:val="single" w:sz="8" w:space="0" w:color="F29029" w:themeColor="accent1"/>
          <w:bottom w:val="single" w:sz="8" w:space="0" w:color="F29029" w:themeColor="accent1"/>
          <w:right w:val="single" w:sz="8" w:space="0" w:color="F29029" w:themeColor="accent1"/>
        </w:tcBorders>
      </w:tcPr>
    </w:tblStylePr>
  </w:style>
  <w:style w:type="table" w:styleId="HelleListe-Akzent2">
    <w:name w:val="Light List Accent 2"/>
    <w:basedOn w:val="NormaleTabelle"/>
    <w:uiPriority w:val="61"/>
    <w:rsid w:val="000556C9"/>
    <w:pPr>
      <w:spacing w:after="0"/>
    </w:pPr>
    <w:tblPr>
      <w:tblStyleRowBandSize w:val="1"/>
      <w:tblStyleColBandSize w:val="1"/>
      <w:tblBorders>
        <w:top w:val="single" w:sz="8" w:space="0" w:color="A1A199" w:themeColor="accent2"/>
        <w:left w:val="single" w:sz="8" w:space="0" w:color="A1A199" w:themeColor="accent2"/>
        <w:bottom w:val="single" w:sz="8" w:space="0" w:color="A1A199" w:themeColor="accent2"/>
        <w:right w:val="single" w:sz="8" w:space="0" w:color="A1A199" w:themeColor="accent2"/>
      </w:tblBorders>
    </w:tblPr>
    <w:tblStylePr w:type="firstRow">
      <w:pPr>
        <w:spacing w:before="0" w:after="0" w:line="240" w:lineRule="auto"/>
      </w:pPr>
      <w:rPr>
        <w:b/>
        <w:bCs/>
        <w:color w:val="FFFFFF" w:themeColor="background1"/>
      </w:rPr>
      <w:tblPr/>
      <w:tcPr>
        <w:shd w:val="clear" w:color="auto" w:fill="A1A199" w:themeFill="accent2"/>
      </w:tcPr>
    </w:tblStylePr>
    <w:tblStylePr w:type="lastRow">
      <w:pPr>
        <w:spacing w:before="0" w:after="0" w:line="240" w:lineRule="auto"/>
      </w:pPr>
      <w:rPr>
        <w:b/>
        <w:bCs/>
      </w:rPr>
      <w:tblPr/>
      <w:tcPr>
        <w:tcBorders>
          <w:top w:val="double" w:sz="6" w:space="0" w:color="A1A199" w:themeColor="accent2"/>
          <w:left w:val="single" w:sz="8" w:space="0" w:color="A1A199" w:themeColor="accent2"/>
          <w:bottom w:val="single" w:sz="8" w:space="0" w:color="A1A199" w:themeColor="accent2"/>
          <w:right w:val="single" w:sz="8" w:space="0" w:color="A1A199" w:themeColor="accent2"/>
        </w:tcBorders>
      </w:tcPr>
    </w:tblStylePr>
    <w:tblStylePr w:type="firstCol">
      <w:rPr>
        <w:b/>
        <w:bCs/>
      </w:rPr>
    </w:tblStylePr>
    <w:tblStylePr w:type="lastCol">
      <w:rPr>
        <w:b/>
        <w:bCs/>
      </w:rPr>
    </w:tblStylePr>
    <w:tblStylePr w:type="band1Vert">
      <w:tblPr/>
      <w:tcPr>
        <w:tcBorders>
          <w:top w:val="single" w:sz="8" w:space="0" w:color="A1A199" w:themeColor="accent2"/>
          <w:left w:val="single" w:sz="8" w:space="0" w:color="A1A199" w:themeColor="accent2"/>
          <w:bottom w:val="single" w:sz="8" w:space="0" w:color="A1A199" w:themeColor="accent2"/>
          <w:right w:val="single" w:sz="8" w:space="0" w:color="A1A199" w:themeColor="accent2"/>
        </w:tcBorders>
      </w:tcPr>
    </w:tblStylePr>
    <w:tblStylePr w:type="band1Horz">
      <w:tblPr/>
      <w:tcPr>
        <w:tcBorders>
          <w:top w:val="single" w:sz="8" w:space="0" w:color="A1A199" w:themeColor="accent2"/>
          <w:left w:val="single" w:sz="8" w:space="0" w:color="A1A199" w:themeColor="accent2"/>
          <w:bottom w:val="single" w:sz="8" w:space="0" w:color="A1A199" w:themeColor="accent2"/>
          <w:right w:val="single" w:sz="8" w:space="0" w:color="A1A199" w:themeColor="accent2"/>
        </w:tcBorders>
      </w:tcPr>
    </w:tblStylePr>
  </w:style>
  <w:style w:type="character" w:styleId="Hyperlink">
    <w:name w:val="Hyperlink"/>
    <w:basedOn w:val="Absatz-Standardschriftart"/>
    <w:uiPriority w:val="99"/>
    <w:unhideWhenUsed/>
    <w:rsid w:val="00F372D8"/>
    <w:rPr>
      <w:color w:val="0000FF" w:themeColor="hyperlink"/>
      <w:u w:val="single"/>
    </w:rPr>
  </w:style>
  <w:style w:type="paragraph" w:styleId="Zitat">
    <w:name w:val="Quote"/>
    <w:basedOn w:val="Standard"/>
    <w:next w:val="Standard"/>
    <w:link w:val="ZitatZchn"/>
    <w:uiPriority w:val="29"/>
    <w:rsid w:val="00614413"/>
    <w:rPr>
      <w:i/>
      <w:iCs/>
      <w:color w:val="000000" w:themeColor="text1"/>
    </w:rPr>
  </w:style>
  <w:style w:type="character" w:customStyle="1" w:styleId="ZitatZchn">
    <w:name w:val="Zitat Zchn"/>
    <w:basedOn w:val="Absatz-Standardschriftart"/>
    <w:link w:val="Zitat"/>
    <w:uiPriority w:val="29"/>
    <w:rsid w:val="00614413"/>
    <w:rPr>
      <w:rFonts w:ascii="Avenir Light" w:eastAsia="Cambria" w:hAnsi="Avenir Light" w:cs="Times New Roman"/>
      <w:i/>
      <w:iCs/>
      <w:color w:val="000000" w:themeColor="text1"/>
      <w:sz w:val="20"/>
    </w:rPr>
  </w:style>
  <w:style w:type="paragraph" w:styleId="KeinLeerraum">
    <w:name w:val="No Spacing"/>
    <w:uiPriority w:val="1"/>
    <w:rsid w:val="00614413"/>
    <w:pPr>
      <w:spacing w:after="0"/>
    </w:pPr>
    <w:rPr>
      <w:rFonts w:ascii="Avenir Light" w:eastAsia="Cambria" w:hAnsi="Avenir Light" w:cs="Times New Roman"/>
      <w:sz w:val="20"/>
    </w:rPr>
  </w:style>
  <w:style w:type="character" w:customStyle="1" w:styleId="berschrift1Zchn">
    <w:name w:val="Überschrift 1 Zchn"/>
    <w:basedOn w:val="Absatz-Standardschriftart"/>
    <w:link w:val="berschrift1"/>
    <w:uiPriority w:val="9"/>
    <w:rsid w:val="00614413"/>
    <w:rPr>
      <w:rFonts w:asciiTheme="majorHAnsi" w:eastAsiaTheme="majorEastAsia" w:hAnsiTheme="majorHAnsi" w:cstheme="majorBidi"/>
      <w:b/>
      <w:bCs/>
      <w:color w:val="C76B0C" w:themeColor="accent1" w:themeShade="BF"/>
      <w:sz w:val="28"/>
      <w:szCs w:val="28"/>
    </w:rPr>
  </w:style>
  <w:style w:type="character" w:customStyle="1" w:styleId="berschrift2Zchn">
    <w:name w:val="Überschrift 2 Zchn"/>
    <w:basedOn w:val="Absatz-Standardschriftart"/>
    <w:link w:val="berschrift2"/>
    <w:uiPriority w:val="9"/>
    <w:rsid w:val="00614413"/>
    <w:rPr>
      <w:rFonts w:asciiTheme="majorHAnsi" w:eastAsiaTheme="majorEastAsia" w:hAnsiTheme="majorHAnsi" w:cstheme="majorBidi"/>
      <w:b/>
      <w:bCs/>
      <w:color w:val="F29029" w:themeColor="accent1"/>
      <w:sz w:val="26"/>
      <w:szCs w:val="26"/>
    </w:rPr>
  </w:style>
  <w:style w:type="character" w:customStyle="1" w:styleId="berschrift3Zchn">
    <w:name w:val="Überschrift 3 Zchn"/>
    <w:basedOn w:val="Absatz-Standardschriftart"/>
    <w:link w:val="berschrift3"/>
    <w:uiPriority w:val="9"/>
    <w:rsid w:val="00614413"/>
    <w:rPr>
      <w:rFonts w:asciiTheme="majorHAnsi" w:eastAsiaTheme="majorEastAsia" w:hAnsiTheme="majorHAnsi" w:cstheme="majorBidi"/>
      <w:b/>
      <w:bCs/>
      <w:color w:val="F29029" w:themeColor="accent1"/>
      <w:sz w:val="20"/>
    </w:rPr>
  </w:style>
  <w:style w:type="character" w:customStyle="1" w:styleId="berschrift4Zchn">
    <w:name w:val="Überschrift 4 Zchn"/>
    <w:basedOn w:val="Absatz-Standardschriftart"/>
    <w:link w:val="berschrift4"/>
    <w:uiPriority w:val="9"/>
    <w:rsid w:val="00614413"/>
    <w:rPr>
      <w:rFonts w:asciiTheme="majorHAnsi" w:eastAsiaTheme="majorEastAsia" w:hAnsiTheme="majorHAnsi" w:cstheme="majorBidi"/>
      <w:b/>
      <w:bCs/>
      <w:i/>
      <w:iCs/>
      <w:color w:val="F29029" w:themeColor="accent1"/>
      <w:sz w:val="20"/>
    </w:rPr>
  </w:style>
  <w:style w:type="character" w:customStyle="1" w:styleId="berschrift5Zchn">
    <w:name w:val="Überschrift 5 Zchn"/>
    <w:basedOn w:val="Absatz-Standardschriftart"/>
    <w:link w:val="berschrift5"/>
    <w:uiPriority w:val="9"/>
    <w:rsid w:val="00614413"/>
    <w:rPr>
      <w:rFonts w:asciiTheme="majorHAnsi" w:eastAsiaTheme="majorEastAsia" w:hAnsiTheme="majorHAnsi" w:cstheme="majorBidi"/>
      <w:color w:val="844708" w:themeColor="accent1" w:themeShade="7F"/>
      <w:sz w:val="20"/>
    </w:rPr>
  </w:style>
  <w:style w:type="character" w:customStyle="1" w:styleId="berschrift6Zchn">
    <w:name w:val="Überschrift 6 Zchn"/>
    <w:basedOn w:val="Absatz-Standardschriftart"/>
    <w:link w:val="berschrift6"/>
    <w:uiPriority w:val="9"/>
    <w:rsid w:val="00614413"/>
    <w:rPr>
      <w:rFonts w:asciiTheme="majorHAnsi" w:eastAsiaTheme="majorEastAsia" w:hAnsiTheme="majorHAnsi" w:cstheme="majorBidi"/>
      <w:i/>
      <w:iCs/>
      <w:color w:val="844708" w:themeColor="accent1" w:themeShade="7F"/>
      <w:sz w:val="20"/>
    </w:rPr>
  </w:style>
  <w:style w:type="character" w:customStyle="1" w:styleId="berschrift7Zchn">
    <w:name w:val="Überschrift 7 Zchn"/>
    <w:basedOn w:val="Absatz-Standardschriftart"/>
    <w:link w:val="berschrift7"/>
    <w:uiPriority w:val="9"/>
    <w:rsid w:val="00614413"/>
    <w:rPr>
      <w:rFonts w:asciiTheme="majorHAnsi" w:eastAsiaTheme="majorEastAsia" w:hAnsiTheme="majorHAnsi" w:cstheme="majorBidi"/>
      <w:i/>
      <w:iCs/>
      <w:color w:val="404040" w:themeColor="text1" w:themeTint="BF"/>
      <w:sz w:val="20"/>
    </w:rPr>
  </w:style>
  <w:style w:type="character" w:customStyle="1" w:styleId="berschrift8Zchn">
    <w:name w:val="Überschrift 8 Zchn"/>
    <w:basedOn w:val="Absatz-Standardschriftart"/>
    <w:link w:val="berschrift8"/>
    <w:uiPriority w:val="9"/>
    <w:rsid w:val="006144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rsid w:val="00614413"/>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rsid w:val="00614413"/>
    <w:pPr>
      <w:pBdr>
        <w:bottom w:val="single" w:sz="8" w:space="4" w:color="F29029" w:themeColor="accent1"/>
      </w:pBdr>
      <w:spacing w:after="300" w:line="240" w:lineRule="auto"/>
      <w:contextualSpacing/>
    </w:pPr>
    <w:rPr>
      <w:rFonts w:asciiTheme="majorHAnsi" w:eastAsiaTheme="majorEastAsia" w:hAnsiTheme="majorHAnsi" w:cstheme="majorBidi"/>
      <w:color w:val="65655C" w:themeColor="text2" w:themeShade="BF"/>
      <w:spacing w:val="5"/>
      <w:kern w:val="28"/>
      <w:sz w:val="52"/>
      <w:szCs w:val="52"/>
    </w:rPr>
  </w:style>
  <w:style w:type="character" w:customStyle="1" w:styleId="TitelZchn">
    <w:name w:val="Titel Zchn"/>
    <w:basedOn w:val="Absatz-Standardschriftart"/>
    <w:link w:val="Titel"/>
    <w:uiPriority w:val="10"/>
    <w:rsid w:val="00614413"/>
    <w:rPr>
      <w:rFonts w:asciiTheme="majorHAnsi" w:eastAsiaTheme="majorEastAsia" w:hAnsiTheme="majorHAnsi" w:cstheme="majorBidi"/>
      <w:color w:val="65655C" w:themeColor="text2" w:themeShade="BF"/>
      <w:spacing w:val="5"/>
      <w:kern w:val="28"/>
      <w:sz w:val="52"/>
      <w:szCs w:val="52"/>
    </w:rPr>
  </w:style>
  <w:style w:type="paragraph" w:styleId="Untertitel">
    <w:name w:val="Subtitle"/>
    <w:basedOn w:val="Standard"/>
    <w:next w:val="Standard"/>
    <w:link w:val="UntertitelZchn"/>
    <w:uiPriority w:val="11"/>
    <w:rsid w:val="00614413"/>
    <w:pPr>
      <w:numPr>
        <w:ilvl w:val="1"/>
      </w:numPr>
    </w:pPr>
    <w:rPr>
      <w:rFonts w:asciiTheme="majorHAnsi" w:eastAsiaTheme="majorEastAsia" w:hAnsiTheme="majorHAnsi" w:cstheme="majorBidi"/>
      <w:i/>
      <w:iCs/>
      <w:color w:val="F29029" w:themeColor="accent1"/>
      <w:spacing w:val="15"/>
      <w:sz w:val="24"/>
    </w:rPr>
  </w:style>
  <w:style w:type="character" w:customStyle="1" w:styleId="UntertitelZchn">
    <w:name w:val="Untertitel Zchn"/>
    <w:basedOn w:val="Absatz-Standardschriftart"/>
    <w:link w:val="Untertitel"/>
    <w:uiPriority w:val="11"/>
    <w:rsid w:val="00614413"/>
    <w:rPr>
      <w:rFonts w:asciiTheme="majorHAnsi" w:eastAsiaTheme="majorEastAsia" w:hAnsiTheme="majorHAnsi" w:cstheme="majorBidi"/>
      <w:i/>
      <w:iCs/>
      <w:color w:val="F29029" w:themeColor="accent1"/>
      <w:spacing w:val="15"/>
    </w:rPr>
  </w:style>
  <w:style w:type="character" w:styleId="SchwacheHervorhebung">
    <w:name w:val="Subtle Emphasis"/>
    <w:basedOn w:val="Absatz-Standardschriftart"/>
    <w:uiPriority w:val="19"/>
    <w:rsid w:val="00B9093C"/>
    <w:rPr>
      <w:i w:val="0"/>
      <w:iCs/>
      <w:color w:val="000000" w:themeColor="text1"/>
    </w:rPr>
  </w:style>
  <w:style w:type="table" w:styleId="HelleSchattierung-Akzent1">
    <w:name w:val="Light Shading Accent 1"/>
    <w:basedOn w:val="NormaleTabelle"/>
    <w:uiPriority w:val="60"/>
    <w:rsid w:val="00B9093C"/>
    <w:pPr>
      <w:spacing w:after="0"/>
    </w:pPr>
    <w:rPr>
      <w:color w:val="C76B0C" w:themeColor="accent1" w:themeShade="BF"/>
    </w:rPr>
    <w:tblPr>
      <w:tblStyleRowBandSize w:val="1"/>
      <w:tblStyleColBandSize w:val="1"/>
      <w:tblBorders>
        <w:top w:val="single" w:sz="8" w:space="0" w:color="F29029" w:themeColor="accent1"/>
        <w:bottom w:val="single" w:sz="8" w:space="0" w:color="F29029" w:themeColor="accent1"/>
      </w:tblBorders>
    </w:tblPr>
    <w:tblStylePr w:type="firstRow">
      <w:pPr>
        <w:spacing w:before="0" w:after="0" w:line="240" w:lineRule="auto"/>
      </w:pPr>
      <w:rPr>
        <w:b/>
        <w:bCs/>
      </w:rPr>
      <w:tblPr/>
      <w:tcPr>
        <w:tcBorders>
          <w:top w:val="single" w:sz="8" w:space="0" w:color="F29029" w:themeColor="accent1"/>
          <w:left w:val="nil"/>
          <w:bottom w:val="single" w:sz="8" w:space="0" w:color="F29029" w:themeColor="accent1"/>
          <w:right w:val="nil"/>
          <w:insideH w:val="nil"/>
          <w:insideV w:val="nil"/>
        </w:tcBorders>
      </w:tcPr>
    </w:tblStylePr>
    <w:tblStylePr w:type="lastRow">
      <w:pPr>
        <w:spacing w:before="0" w:after="0" w:line="240" w:lineRule="auto"/>
      </w:pPr>
      <w:rPr>
        <w:b/>
        <w:bCs/>
      </w:rPr>
      <w:tblPr/>
      <w:tcPr>
        <w:tcBorders>
          <w:top w:val="single" w:sz="8" w:space="0" w:color="F29029" w:themeColor="accent1"/>
          <w:left w:val="nil"/>
          <w:bottom w:val="single" w:sz="8" w:space="0" w:color="F290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C9" w:themeFill="accent1" w:themeFillTint="3F"/>
      </w:tcPr>
    </w:tblStylePr>
    <w:tblStylePr w:type="band1Horz">
      <w:tblPr/>
      <w:tcPr>
        <w:tcBorders>
          <w:left w:val="nil"/>
          <w:right w:val="nil"/>
          <w:insideH w:val="nil"/>
          <w:insideV w:val="nil"/>
        </w:tcBorders>
        <w:shd w:val="clear" w:color="auto" w:fill="FBE3C9" w:themeFill="accent1" w:themeFillTint="3F"/>
      </w:tcPr>
    </w:tblStylePr>
  </w:style>
  <w:style w:type="table" w:styleId="HelleListe-Akzent3">
    <w:name w:val="Light List Accent 3"/>
    <w:basedOn w:val="NormaleTabelle"/>
    <w:uiPriority w:val="61"/>
    <w:rsid w:val="00B9093C"/>
    <w:pPr>
      <w:spacing w:after="0"/>
    </w:pPr>
    <w:tblPr>
      <w:tblStyleRowBandSize w:val="1"/>
      <w:tblStyleColBandSize w:val="1"/>
      <w:tblBorders>
        <w:top w:val="single" w:sz="8" w:space="0" w:color="F8C184" w:themeColor="accent3"/>
        <w:left w:val="single" w:sz="8" w:space="0" w:color="F8C184" w:themeColor="accent3"/>
        <w:bottom w:val="single" w:sz="8" w:space="0" w:color="F8C184" w:themeColor="accent3"/>
        <w:right w:val="single" w:sz="8" w:space="0" w:color="F8C184" w:themeColor="accent3"/>
      </w:tblBorders>
    </w:tblPr>
    <w:tblStylePr w:type="firstRow">
      <w:pPr>
        <w:spacing w:before="0" w:after="0" w:line="240" w:lineRule="auto"/>
      </w:pPr>
      <w:rPr>
        <w:b/>
        <w:bCs/>
        <w:color w:val="FFFFFF" w:themeColor="background1"/>
      </w:rPr>
      <w:tblPr/>
      <w:tcPr>
        <w:shd w:val="clear" w:color="auto" w:fill="F8C184" w:themeFill="accent3"/>
      </w:tcPr>
    </w:tblStylePr>
    <w:tblStylePr w:type="lastRow">
      <w:pPr>
        <w:spacing w:before="0" w:after="0" w:line="240" w:lineRule="auto"/>
      </w:pPr>
      <w:rPr>
        <w:b/>
        <w:bCs/>
      </w:rPr>
      <w:tblPr/>
      <w:tcPr>
        <w:tcBorders>
          <w:top w:val="double" w:sz="6" w:space="0" w:color="F8C184" w:themeColor="accent3"/>
          <w:left w:val="single" w:sz="8" w:space="0" w:color="F8C184" w:themeColor="accent3"/>
          <w:bottom w:val="single" w:sz="8" w:space="0" w:color="F8C184" w:themeColor="accent3"/>
          <w:right w:val="single" w:sz="8" w:space="0" w:color="F8C184" w:themeColor="accent3"/>
        </w:tcBorders>
      </w:tcPr>
    </w:tblStylePr>
    <w:tblStylePr w:type="firstCol">
      <w:rPr>
        <w:b/>
        <w:bCs/>
      </w:rPr>
    </w:tblStylePr>
    <w:tblStylePr w:type="lastCol">
      <w:rPr>
        <w:b/>
        <w:bCs/>
      </w:rPr>
    </w:tblStylePr>
    <w:tblStylePr w:type="band1Vert">
      <w:tblPr/>
      <w:tcPr>
        <w:tcBorders>
          <w:top w:val="single" w:sz="8" w:space="0" w:color="F8C184" w:themeColor="accent3"/>
          <w:left w:val="single" w:sz="8" w:space="0" w:color="F8C184" w:themeColor="accent3"/>
          <w:bottom w:val="single" w:sz="8" w:space="0" w:color="F8C184" w:themeColor="accent3"/>
          <w:right w:val="single" w:sz="8" w:space="0" w:color="F8C184" w:themeColor="accent3"/>
        </w:tcBorders>
      </w:tcPr>
    </w:tblStylePr>
    <w:tblStylePr w:type="band1Horz">
      <w:tblPr/>
      <w:tcPr>
        <w:tcBorders>
          <w:top w:val="single" w:sz="8" w:space="0" w:color="F8C184" w:themeColor="accent3"/>
          <w:left w:val="single" w:sz="8" w:space="0" w:color="F8C184" w:themeColor="accent3"/>
          <w:bottom w:val="single" w:sz="8" w:space="0" w:color="F8C184" w:themeColor="accent3"/>
          <w:right w:val="single" w:sz="8" w:space="0" w:color="F8C184" w:themeColor="accent3"/>
        </w:tcBorders>
      </w:tcPr>
    </w:tblStylePr>
  </w:style>
  <w:style w:type="table" w:styleId="MittlereListe1-Akzent3">
    <w:name w:val="Medium List 1 Accent 3"/>
    <w:basedOn w:val="NormaleTabelle"/>
    <w:uiPriority w:val="65"/>
    <w:rsid w:val="00B9093C"/>
    <w:pPr>
      <w:spacing w:after="0"/>
    </w:pPr>
    <w:rPr>
      <w:color w:val="000000" w:themeColor="text1"/>
    </w:rPr>
    <w:tblPr>
      <w:tblStyleRowBandSize w:val="1"/>
      <w:tblStyleColBandSize w:val="1"/>
      <w:tblBorders>
        <w:top w:val="single" w:sz="8" w:space="0" w:color="F8C184" w:themeColor="accent3"/>
        <w:bottom w:val="single" w:sz="8" w:space="0" w:color="F8C184" w:themeColor="accent3"/>
      </w:tblBorders>
    </w:tblPr>
    <w:tblStylePr w:type="firstRow">
      <w:rPr>
        <w:rFonts w:asciiTheme="majorHAnsi" w:eastAsiaTheme="majorEastAsia" w:hAnsiTheme="majorHAnsi" w:cstheme="majorBidi"/>
      </w:rPr>
      <w:tblPr/>
      <w:tcPr>
        <w:tcBorders>
          <w:top w:val="nil"/>
          <w:bottom w:val="single" w:sz="8" w:space="0" w:color="F8C184" w:themeColor="accent3"/>
        </w:tcBorders>
      </w:tcPr>
    </w:tblStylePr>
    <w:tblStylePr w:type="lastRow">
      <w:rPr>
        <w:b/>
        <w:bCs/>
        <w:color w:val="87877C" w:themeColor="text2"/>
      </w:rPr>
      <w:tblPr/>
      <w:tcPr>
        <w:tcBorders>
          <w:top w:val="single" w:sz="8" w:space="0" w:color="F8C184" w:themeColor="accent3"/>
          <w:bottom w:val="single" w:sz="8" w:space="0" w:color="F8C184" w:themeColor="accent3"/>
        </w:tcBorders>
      </w:tcPr>
    </w:tblStylePr>
    <w:tblStylePr w:type="firstCol">
      <w:rPr>
        <w:b/>
        <w:bCs/>
      </w:rPr>
    </w:tblStylePr>
    <w:tblStylePr w:type="lastCol">
      <w:rPr>
        <w:b/>
        <w:bCs/>
      </w:rPr>
      <w:tblPr/>
      <w:tcPr>
        <w:tcBorders>
          <w:top w:val="single" w:sz="8" w:space="0" w:color="F8C184" w:themeColor="accent3"/>
          <w:bottom w:val="single" w:sz="8" w:space="0" w:color="F8C184" w:themeColor="accent3"/>
        </w:tcBorders>
      </w:tcPr>
    </w:tblStylePr>
    <w:tblStylePr w:type="band1Vert">
      <w:tblPr/>
      <w:tcPr>
        <w:shd w:val="clear" w:color="auto" w:fill="FDEFE0" w:themeFill="accent3" w:themeFillTint="3F"/>
      </w:tcPr>
    </w:tblStylePr>
    <w:tblStylePr w:type="band1Horz">
      <w:tblPr/>
      <w:tcPr>
        <w:shd w:val="clear" w:color="auto" w:fill="FDEFE0" w:themeFill="accent3" w:themeFillTint="3F"/>
      </w:tcPr>
    </w:tblStylePr>
  </w:style>
  <w:style w:type="table" w:styleId="MittlereSchattierung1-Akzent4">
    <w:name w:val="Medium Shading 1 Accent 4"/>
    <w:basedOn w:val="NormaleTabelle"/>
    <w:uiPriority w:val="63"/>
    <w:rsid w:val="00B9093C"/>
    <w:pPr>
      <w:spacing w:after="0"/>
    </w:pPr>
    <w:tblPr>
      <w:tblStyleRowBandSize w:val="1"/>
      <w:tblStyleColBandSize w:val="1"/>
      <w:tblBorders>
        <w:top w:val="single" w:sz="8" w:space="0" w:color="8F8F83" w:themeColor="accent4" w:themeTint="BF"/>
        <w:left w:val="single" w:sz="8" w:space="0" w:color="8F8F83" w:themeColor="accent4" w:themeTint="BF"/>
        <w:bottom w:val="single" w:sz="8" w:space="0" w:color="8F8F83" w:themeColor="accent4" w:themeTint="BF"/>
        <w:right w:val="single" w:sz="8" w:space="0" w:color="8F8F83" w:themeColor="accent4" w:themeTint="BF"/>
        <w:insideH w:val="single" w:sz="8" w:space="0" w:color="8F8F83" w:themeColor="accent4" w:themeTint="BF"/>
      </w:tblBorders>
    </w:tblPr>
    <w:tblStylePr w:type="firstRow">
      <w:pPr>
        <w:spacing w:before="0" w:after="0" w:line="240" w:lineRule="auto"/>
      </w:pPr>
      <w:rPr>
        <w:b/>
        <w:bCs/>
        <w:color w:val="FFFFFF" w:themeColor="background1"/>
      </w:rPr>
      <w:tblPr/>
      <w:tcPr>
        <w:tcBorders>
          <w:top w:val="single" w:sz="8" w:space="0" w:color="8F8F83" w:themeColor="accent4" w:themeTint="BF"/>
          <w:left w:val="single" w:sz="8" w:space="0" w:color="8F8F83" w:themeColor="accent4" w:themeTint="BF"/>
          <w:bottom w:val="single" w:sz="8" w:space="0" w:color="8F8F83" w:themeColor="accent4" w:themeTint="BF"/>
          <w:right w:val="single" w:sz="8" w:space="0" w:color="8F8F83" w:themeColor="accent4" w:themeTint="BF"/>
          <w:insideH w:val="nil"/>
          <w:insideV w:val="nil"/>
        </w:tcBorders>
        <w:shd w:val="clear" w:color="auto" w:fill="67675D" w:themeFill="accent4"/>
      </w:tcPr>
    </w:tblStylePr>
    <w:tblStylePr w:type="lastRow">
      <w:pPr>
        <w:spacing w:before="0" w:after="0" w:line="240" w:lineRule="auto"/>
      </w:pPr>
      <w:rPr>
        <w:b/>
        <w:bCs/>
      </w:rPr>
      <w:tblPr/>
      <w:tcPr>
        <w:tcBorders>
          <w:top w:val="double" w:sz="6" w:space="0" w:color="8F8F83" w:themeColor="accent4" w:themeTint="BF"/>
          <w:left w:val="single" w:sz="8" w:space="0" w:color="8F8F83" w:themeColor="accent4" w:themeTint="BF"/>
          <w:bottom w:val="single" w:sz="8" w:space="0" w:color="8F8F83" w:themeColor="accent4" w:themeTint="BF"/>
          <w:right w:val="single" w:sz="8" w:space="0" w:color="8F8F8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DAD6" w:themeFill="accent4" w:themeFillTint="3F"/>
      </w:tcPr>
    </w:tblStylePr>
    <w:tblStylePr w:type="band1Horz">
      <w:tblPr/>
      <w:tcPr>
        <w:tcBorders>
          <w:insideH w:val="nil"/>
          <w:insideV w:val="nil"/>
        </w:tcBorders>
        <w:shd w:val="clear" w:color="auto" w:fill="DADAD6" w:themeFill="accent4" w:themeFillTint="3F"/>
      </w:tcPr>
    </w:tblStylePr>
    <w:tblStylePr w:type="band2Horz">
      <w:tblPr/>
      <w:tcPr>
        <w:tcBorders>
          <w:insideH w:val="nil"/>
          <w:insideV w:val="nil"/>
        </w:tcBorders>
      </w:tcPr>
    </w:tblStylePr>
  </w:style>
  <w:style w:type="table" w:styleId="HelleSchattierung-Akzent2">
    <w:name w:val="Light Shading Accent 2"/>
    <w:basedOn w:val="NormaleTabelle"/>
    <w:uiPriority w:val="60"/>
    <w:rsid w:val="00B9093C"/>
    <w:pPr>
      <w:spacing w:after="0"/>
    </w:pPr>
    <w:rPr>
      <w:color w:val="7A7A70" w:themeColor="accent2" w:themeShade="BF"/>
    </w:rPr>
    <w:tblPr>
      <w:tblStyleRowBandSize w:val="1"/>
      <w:tblStyleColBandSize w:val="1"/>
      <w:tblBorders>
        <w:top w:val="single" w:sz="8" w:space="0" w:color="A1A199" w:themeColor="accent2"/>
        <w:bottom w:val="single" w:sz="8" w:space="0" w:color="A1A199" w:themeColor="accent2"/>
      </w:tblBorders>
    </w:tblPr>
    <w:tblStylePr w:type="firstRow">
      <w:pPr>
        <w:spacing w:before="0" w:after="0" w:line="240" w:lineRule="auto"/>
      </w:pPr>
      <w:rPr>
        <w:b/>
        <w:bCs/>
      </w:rPr>
      <w:tblPr/>
      <w:tcPr>
        <w:tcBorders>
          <w:top w:val="single" w:sz="8" w:space="0" w:color="A1A199" w:themeColor="accent2"/>
          <w:left w:val="nil"/>
          <w:bottom w:val="single" w:sz="8" w:space="0" w:color="A1A199" w:themeColor="accent2"/>
          <w:right w:val="nil"/>
          <w:insideH w:val="nil"/>
          <w:insideV w:val="nil"/>
        </w:tcBorders>
      </w:tcPr>
    </w:tblStylePr>
    <w:tblStylePr w:type="lastRow">
      <w:pPr>
        <w:spacing w:before="0" w:after="0" w:line="240" w:lineRule="auto"/>
      </w:pPr>
      <w:rPr>
        <w:b/>
        <w:bCs/>
      </w:rPr>
      <w:tblPr/>
      <w:tcPr>
        <w:tcBorders>
          <w:top w:val="single" w:sz="8" w:space="0" w:color="A1A199" w:themeColor="accent2"/>
          <w:left w:val="nil"/>
          <w:bottom w:val="single" w:sz="8" w:space="0" w:color="A1A1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5" w:themeFill="accent2" w:themeFillTint="3F"/>
      </w:tcPr>
    </w:tblStylePr>
    <w:tblStylePr w:type="band1Horz">
      <w:tblPr/>
      <w:tcPr>
        <w:tcBorders>
          <w:left w:val="nil"/>
          <w:right w:val="nil"/>
          <w:insideH w:val="nil"/>
          <w:insideV w:val="nil"/>
        </w:tcBorders>
        <w:shd w:val="clear" w:color="auto" w:fill="E7E7E5" w:themeFill="accent2" w:themeFillTint="3F"/>
      </w:tcPr>
    </w:tblStylePr>
  </w:style>
  <w:style w:type="table" w:styleId="HellesRaster-Akzent3">
    <w:name w:val="Light Grid Accent 3"/>
    <w:basedOn w:val="NormaleTabelle"/>
    <w:uiPriority w:val="62"/>
    <w:rsid w:val="00B9093C"/>
    <w:pPr>
      <w:spacing w:after="0"/>
    </w:pPr>
    <w:tblPr>
      <w:tblStyleRowBandSize w:val="1"/>
      <w:tblStyleColBandSize w:val="1"/>
      <w:tblBorders>
        <w:top w:val="single" w:sz="8" w:space="0" w:color="F8C184" w:themeColor="accent3"/>
        <w:left w:val="single" w:sz="8" w:space="0" w:color="F8C184" w:themeColor="accent3"/>
        <w:bottom w:val="single" w:sz="8" w:space="0" w:color="F8C184" w:themeColor="accent3"/>
        <w:right w:val="single" w:sz="8" w:space="0" w:color="F8C184" w:themeColor="accent3"/>
        <w:insideH w:val="single" w:sz="8" w:space="0" w:color="F8C184" w:themeColor="accent3"/>
        <w:insideV w:val="single" w:sz="8" w:space="0" w:color="F8C1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C184" w:themeColor="accent3"/>
          <w:left w:val="single" w:sz="8" w:space="0" w:color="F8C184" w:themeColor="accent3"/>
          <w:bottom w:val="single" w:sz="18" w:space="0" w:color="F8C184" w:themeColor="accent3"/>
          <w:right w:val="single" w:sz="8" w:space="0" w:color="F8C184" w:themeColor="accent3"/>
          <w:insideH w:val="nil"/>
          <w:insideV w:val="single" w:sz="8" w:space="0" w:color="F8C1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C184" w:themeColor="accent3"/>
          <w:left w:val="single" w:sz="8" w:space="0" w:color="F8C184" w:themeColor="accent3"/>
          <w:bottom w:val="single" w:sz="8" w:space="0" w:color="F8C184" w:themeColor="accent3"/>
          <w:right w:val="single" w:sz="8" w:space="0" w:color="F8C184" w:themeColor="accent3"/>
          <w:insideH w:val="nil"/>
          <w:insideV w:val="single" w:sz="8" w:space="0" w:color="F8C1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C184" w:themeColor="accent3"/>
          <w:left w:val="single" w:sz="8" w:space="0" w:color="F8C184" w:themeColor="accent3"/>
          <w:bottom w:val="single" w:sz="8" w:space="0" w:color="F8C184" w:themeColor="accent3"/>
          <w:right w:val="single" w:sz="8" w:space="0" w:color="F8C184" w:themeColor="accent3"/>
        </w:tcBorders>
      </w:tcPr>
    </w:tblStylePr>
    <w:tblStylePr w:type="band1Vert">
      <w:tblPr/>
      <w:tcPr>
        <w:tcBorders>
          <w:top w:val="single" w:sz="8" w:space="0" w:color="F8C184" w:themeColor="accent3"/>
          <w:left w:val="single" w:sz="8" w:space="0" w:color="F8C184" w:themeColor="accent3"/>
          <w:bottom w:val="single" w:sz="8" w:space="0" w:color="F8C184" w:themeColor="accent3"/>
          <w:right w:val="single" w:sz="8" w:space="0" w:color="F8C184" w:themeColor="accent3"/>
        </w:tcBorders>
        <w:shd w:val="clear" w:color="auto" w:fill="FDEFE0" w:themeFill="accent3" w:themeFillTint="3F"/>
      </w:tcPr>
    </w:tblStylePr>
    <w:tblStylePr w:type="band1Horz">
      <w:tblPr/>
      <w:tcPr>
        <w:tcBorders>
          <w:top w:val="single" w:sz="8" w:space="0" w:color="F8C184" w:themeColor="accent3"/>
          <w:left w:val="single" w:sz="8" w:space="0" w:color="F8C184" w:themeColor="accent3"/>
          <w:bottom w:val="single" w:sz="8" w:space="0" w:color="F8C184" w:themeColor="accent3"/>
          <w:right w:val="single" w:sz="8" w:space="0" w:color="F8C184" w:themeColor="accent3"/>
          <w:insideV w:val="single" w:sz="8" w:space="0" w:color="F8C184" w:themeColor="accent3"/>
        </w:tcBorders>
        <w:shd w:val="clear" w:color="auto" w:fill="FDEFE0" w:themeFill="accent3" w:themeFillTint="3F"/>
      </w:tcPr>
    </w:tblStylePr>
    <w:tblStylePr w:type="band2Horz">
      <w:tblPr/>
      <w:tcPr>
        <w:tcBorders>
          <w:top w:val="single" w:sz="8" w:space="0" w:color="F8C184" w:themeColor="accent3"/>
          <w:left w:val="single" w:sz="8" w:space="0" w:color="F8C184" w:themeColor="accent3"/>
          <w:bottom w:val="single" w:sz="8" w:space="0" w:color="F8C184" w:themeColor="accent3"/>
          <w:right w:val="single" w:sz="8" w:space="0" w:color="F8C184" w:themeColor="accent3"/>
          <w:insideV w:val="single" w:sz="8" w:space="0" w:color="F8C184" w:themeColor="accent3"/>
        </w:tcBorders>
      </w:tcPr>
    </w:tblStylePr>
  </w:style>
  <w:style w:type="table" w:styleId="MittlereListe2-Akzent1">
    <w:name w:val="Medium List 2 Accent 1"/>
    <w:basedOn w:val="NormaleTabelle"/>
    <w:uiPriority w:val="66"/>
    <w:rsid w:val="00784729"/>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29029" w:themeColor="accent1"/>
        <w:left w:val="single" w:sz="8" w:space="0" w:color="F29029" w:themeColor="accent1"/>
        <w:bottom w:val="single" w:sz="8" w:space="0" w:color="F29029" w:themeColor="accent1"/>
        <w:right w:val="single" w:sz="8" w:space="0" w:color="F29029" w:themeColor="accent1"/>
      </w:tblBorders>
    </w:tblPr>
    <w:tblStylePr w:type="firstRow">
      <w:rPr>
        <w:sz w:val="24"/>
        <w:szCs w:val="24"/>
      </w:rPr>
      <w:tblPr/>
      <w:tcPr>
        <w:tcBorders>
          <w:top w:val="nil"/>
          <w:left w:val="nil"/>
          <w:bottom w:val="single" w:sz="24" w:space="0" w:color="F29029" w:themeColor="accent1"/>
          <w:right w:val="nil"/>
          <w:insideH w:val="nil"/>
          <w:insideV w:val="nil"/>
        </w:tcBorders>
        <w:shd w:val="clear" w:color="auto" w:fill="FFFFFF" w:themeFill="background1"/>
      </w:tcPr>
    </w:tblStylePr>
    <w:tblStylePr w:type="lastRow">
      <w:tblPr/>
      <w:tcPr>
        <w:tcBorders>
          <w:top w:val="single" w:sz="8" w:space="0" w:color="F290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9029" w:themeColor="accent1"/>
          <w:insideH w:val="nil"/>
          <w:insideV w:val="nil"/>
        </w:tcBorders>
        <w:shd w:val="clear" w:color="auto" w:fill="FFFFFF" w:themeFill="background1"/>
      </w:tcPr>
    </w:tblStylePr>
    <w:tblStylePr w:type="lastCol">
      <w:tblPr/>
      <w:tcPr>
        <w:tcBorders>
          <w:top w:val="nil"/>
          <w:left w:val="single" w:sz="8" w:space="0" w:color="F290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C9" w:themeFill="accent1" w:themeFillTint="3F"/>
      </w:tcPr>
    </w:tblStylePr>
    <w:tblStylePr w:type="band1Horz">
      <w:tblPr/>
      <w:tcPr>
        <w:tcBorders>
          <w:top w:val="nil"/>
          <w:bottom w:val="nil"/>
          <w:insideH w:val="nil"/>
          <w:insideV w:val="nil"/>
        </w:tcBorders>
        <w:shd w:val="clear" w:color="auto" w:fill="FBE3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HelleSchattierung-Akzent3">
    <w:name w:val="Light Shading Accent 3"/>
    <w:basedOn w:val="NormaleTabelle"/>
    <w:uiPriority w:val="60"/>
    <w:rsid w:val="00784729"/>
    <w:pPr>
      <w:spacing w:after="0"/>
    </w:pPr>
    <w:rPr>
      <w:color w:val="F29329" w:themeColor="accent3" w:themeShade="BF"/>
    </w:rPr>
    <w:tblPr>
      <w:tblStyleRowBandSize w:val="1"/>
      <w:tblStyleColBandSize w:val="1"/>
      <w:tblBorders>
        <w:top w:val="single" w:sz="8" w:space="0" w:color="F8C184" w:themeColor="accent3"/>
        <w:bottom w:val="single" w:sz="8" w:space="0" w:color="F8C184" w:themeColor="accent3"/>
      </w:tblBorders>
    </w:tblPr>
    <w:tblStylePr w:type="firstRow">
      <w:pPr>
        <w:spacing w:before="0" w:after="0" w:line="240" w:lineRule="auto"/>
      </w:pPr>
      <w:rPr>
        <w:b/>
        <w:bCs/>
      </w:rPr>
      <w:tblPr/>
      <w:tcPr>
        <w:tcBorders>
          <w:top w:val="single" w:sz="8" w:space="0" w:color="F8C184" w:themeColor="accent3"/>
          <w:left w:val="nil"/>
          <w:bottom w:val="single" w:sz="8" w:space="0" w:color="F8C184" w:themeColor="accent3"/>
          <w:right w:val="nil"/>
          <w:insideH w:val="nil"/>
          <w:insideV w:val="nil"/>
        </w:tcBorders>
      </w:tcPr>
    </w:tblStylePr>
    <w:tblStylePr w:type="lastRow">
      <w:pPr>
        <w:spacing w:before="0" w:after="0" w:line="240" w:lineRule="auto"/>
      </w:pPr>
      <w:rPr>
        <w:b/>
        <w:bCs/>
      </w:rPr>
      <w:tblPr/>
      <w:tcPr>
        <w:tcBorders>
          <w:top w:val="single" w:sz="8" w:space="0" w:color="F8C184" w:themeColor="accent3"/>
          <w:left w:val="nil"/>
          <w:bottom w:val="single" w:sz="8" w:space="0" w:color="F8C1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FE0" w:themeFill="accent3" w:themeFillTint="3F"/>
      </w:tcPr>
    </w:tblStylePr>
    <w:tblStylePr w:type="band1Horz">
      <w:tblPr/>
      <w:tcPr>
        <w:tcBorders>
          <w:left w:val="nil"/>
          <w:right w:val="nil"/>
          <w:insideH w:val="nil"/>
          <w:insideV w:val="nil"/>
        </w:tcBorders>
        <w:shd w:val="clear" w:color="auto" w:fill="FDEFE0" w:themeFill="accent3" w:themeFillTint="3F"/>
      </w:tcPr>
    </w:tblStylePr>
  </w:style>
  <w:style w:type="character" w:styleId="Fett">
    <w:name w:val="Strong"/>
    <w:basedOn w:val="Absatz-Standardschriftart"/>
    <w:uiPriority w:val="22"/>
    <w:qFormat/>
    <w:rsid w:val="00877C71"/>
    <w:rPr>
      <w:b/>
      <w:bCs/>
    </w:rPr>
  </w:style>
  <w:style w:type="paragraph" w:customStyle="1" w:styleId="LSTP-Haupttext">
    <w:name w:val="LSTP-Haupttext"/>
    <w:basedOn w:val="Standard"/>
    <w:qFormat/>
    <w:rsid w:val="00FF5A49"/>
    <w:pPr>
      <w:spacing w:after="200" w:line="276" w:lineRule="auto"/>
    </w:pPr>
    <w:rPr>
      <w:rFonts w:asciiTheme="minorHAnsi" w:eastAsiaTheme="minorHAnsi" w:hAnsiTheme="minorHAnsi" w:cs="DTL Prokyon ST"/>
      <w:sz w:val="22"/>
      <w:szCs w:val="20"/>
      <w:lang w:val="en-US" w:eastAsia="de-AT"/>
    </w:rPr>
  </w:style>
  <w:style w:type="paragraph" w:customStyle="1" w:styleId="LSTP-Titel">
    <w:name w:val="LSTP-Titel"/>
    <w:basedOn w:val="Standard"/>
    <w:next w:val="LSTP-Haupttext"/>
    <w:qFormat/>
    <w:rsid w:val="00FF5A49"/>
    <w:pPr>
      <w:spacing w:line="560" w:lineRule="exact"/>
      <w:contextualSpacing/>
    </w:pPr>
    <w:rPr>
      <w:rFonts w:asciiTheme="minorHAnsi" w:eastAsiaTheme="minorHAnsi" w:hAnsiTheme="minorHAnsi" w:cs="DTL Prokyon ST"/>
      <w:b/>
      <w:sz w:val="40"/>
      <w:szCs w:val="20"/>
      <w:lang w:val="en-US" w:eastAsia="de-AT"/>
    </w:rPr>
  </w:style>
  <w:style w:type="paragraph" w:customStyle="1" w:styleId="LSTP-Untertitel">
    <w:name w:val="LSTP-Untertitel"/>
    <w:basedOn w:val="LSTP-Haupttext"/>
    <w:next w:val="LSTP-Haupttext"/>
    <w:qFormat/>
    <w:rsid w:val="00FF5A49"/>
    <w:pPr>
      <w:spacing w:line="560" w:lineRule="exact"/>
    </w:pPr>
    <w:rPr>
      <w:rFonts w:ascii="DTL Prokyon ST Light" w:hAnsi="DTL Prokyon ST Light"/>
      <w:sz w:val="40"/>
    </w:rPr>
  </w:style>
  <w:style w:type="paragraph" w:styleId="Inhaltsverzeichnisberschrift">
    <w:name w:val="TOC Heading"/>
    <w:basedOn w:val="berschrift1"/>
    <w:next w:val="Standard"/>
    <w:uiPriority w:val="39"/>
    <w:unhideWhenUsed/>
    <w:qFormat/>
    <w:rsid w:val="00EE59DE"/>
    <w:pPr>
      <w:spacing w:line="276" w:lineRule="auto"/>
      <w:outlineLvl w:val="9"/>
    </w:pPr>
    <w:rPr>
      <w:lang w:val="en-US" w:eastAsia="en-US"/>
    </w:rPr>
  </w:style>
  <w:style w:type="character" w:styleId="Hervorhebung">
    <w:name w:val="Emphasis"/>
    <w:basedOn w:val="Absatz-Standardschriftart"/>
    <w:uiPriority w:val="20"/>
    <w:qFormat/>
    <w:rsid w:val="000331CF"/>
    <w:rPr>
      <w:i/>
      <w:iCs/>
    </w:rPr>
  </w:style>
  <w:style w:type="paragraph" w:customStyle="1" w:styleId="Default">
    <w:name w:val="Default"/>
    <w:rsid w:val="000D31FD"/>
    <w:pPr>
      <w:autoSpaceDE w:val="0"/>
      <w:autoSpaceDN w:val="0"/>
      <w:adjustRightInd w:val="0"/>
      <w:spacing w:after="0"/>
    </w:pPr>
    <w:rPr>
      <w:rFonts w:ascii="Starling Black" w:hAnsi="Starling Black" w:cs="Starling Black"/>
      <w:color w:val="000000"/>
    </w:rPr>
  </w:style>
  <w:style w:type="paragraph" w:customStyle="1" w:styleId="Pa01">
    <w:name w:val="Pa0+1"/>
    <w:basedOn w:val="Default"/>
    <w:next w:val="Default"/>
    <w:uiPriority w:val="99"/>
    <w:rsid w:val="000D31FD"/>
    <w:pPr>
      <w:spacing w:line="241" w:lineRule="atLeast"/>
    </w:pPr>
    <w:rPr>
      <w:rFonts w:cstheme="minorBidi"/>
      <w:color w:val="auto"/>
    </w:rPr>
  </w:style>
  <w:style w:type="character" w:customStyle="1" w:styleId="A51">
    <w:name w:val="A5+1"/>
    <w:uiPriority w:val="99"/>
    <w:rsid w:val="000D31FD"/>
    <w:rPr>
      <w:rFonts w:cs="Zeitung Micro Pro Light"/>
      <w:color w:val="000000"/>
      <w:sz w:val="17"/>
      <w:szCs w:val="17"/>
    </w:rPr>
  </w:style>
  <w:style w:type="character" w:styleId="NichtaufgelsteErwhnung">
    <w:name w:val="Unresolved Mention"/>
    <w:basedOn w:val="Absatz-Standardschriftart"/>
    <w:uiPriority w:val="99"/>
    <w:semiHidden/>
    <w:unhideWhenUsed/>
    <w:rsid w:val="001C1FF0"/>
    <w:rPr>
      <w:color w:val="605E5C"/>
      <w:shd w:val="clear" w:color="auto" w:fill="E1DFDD"/>
    </w:rPr>
  </w:style>
  <w:style w:type="character" w:customStyle="1" w:styleId="A7">
    <w:name w:val="A7"/>
    <w:uiPriority w:val="99"/>
    <w:rsid w:val="005E2EFB"/>
    <w:rPr>
      <w:rFonts w:cs="Lato Light"/>
      <w:color w:val="000000"/>
      <w:sz w:val="18"/>
      <w:szCs w:val="18"/>
    </w:rPr>
  </w:style>
  <w:style w:type="character" w:customStyle="1" w:styleId="A8">
    <w:name w:val="A8"/>
    <w:uiPriority w:val="99"/>
    <w:rsid w:val="005E2EFB"/>
    <w:rPr>
      <w:rFonts w:cs="Merriweather"/>
      <w:b/>
      <w:bCs/>
      <w:color w:val="000000"/>
      <w:sz w:val="20"/>
      <w:szCs w:val="20"/>
    </w:rPr>
  </w:style>
  <w:style w:type="table" w:styleId="Listentabelle3Akzent1">
    <w:name w:val="List Table 3 Accent 1"/>
    <w:basedOn w:val="NormaleTabelle"/>
    <w:uiPriority w:val="48"/>
    <w:rsid w:val="00F858E9"/>
    <w:pPr>
      <w:spacing w:after="0"/>
    </w:pPr>
    <w:tblPr>
      <w:tblStyleRowBandSize w:val="1"/>
      <w:tblStyleColBandSize w:val="1"/>
      <w:tblBorders>
        <w:top w:val="single" w:sz="4" w:space="0" w:color="F29029" w:themeColor="accent1"/>
        <w:left w:val="single" w:sz="4" w:space="0" w:color="F29029" w:themeColor="accent1"/>
        <w:bottom w:val="single" w:sz="4" w:space="0" w:color="F29029" w:themeColor="accent1"/>
        <w:right w:val="single" w:sz="4" w:space="0" w:color="F29029" w:themeColor="accent1"/>
      </w:tblBorders>
    </w:tblPr>
    <w:tblStylePr w:type="firstRow">
      <w:rPr>
        <w:b/>
        <w:bCs/>
        <w:color w:val="FFFFFF" w:themeColor="background1"/>
      </w:rPr>
      <w:tblPr/>
      <w:tcPr>
        <w:shd w:val="clear" w:color="auto" w:fill="F29029" w:themeFill="accent1"/>
      </w:tcPr>
    </w:tblStylePr>
    <w:tblStylePr w:type="lastRow">
      <w:rPr>
        <w:b/>
        <w:bCs/>
      </w:rPr>
      <w:tblPr/>
      <w:tcPr>
        <w:tcBorders>
          <w:top w:val="double" w:sz="4" w:space="0" w:color="F290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9029" w:themeColor="accent1"/>
          <w:right w:val="single" w:sz="4" w:space="0" w:color="F29029" w:themeColor="accent1"/>
        </w:tcBorders>
      </w:tcPr>
    </w:tblStylePr>
    <w:tblStylePr w:type="band1Horz">
      <w:tblPr/>
      <w:tcPr>
        <w:tcBorders>
          <w:top w:val="single" w:sz="4" w:space="0" w:color="F29029" w:themeColor="accent1"/>
          <w:bottom w:val="single" w:sz="4" w:space="0" w:color="F290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9029" w:themeColor="accent1"/>
          <w:left w:val="nil"/>
        </w:tcBorders>
      </w:tcPr>
    </w:tblStylePr>
    <w:tblStylePr w:type="swCell">
      <w:tblPr/>
      <w:tcPr>
        <w:tcBorders>
          <w:top w:val="double" w:sz="4" w:space="0" w:color="F29029" w:themeColor="accent1"/>
          <w:right w:val="nil"/>
        </w:tcBorders>
      </w:tcPr>
    </w:tblStylePr>
  </w:style>
  <w:style w:type="table" w:styleId="Listentabelle3Akzent3">
    <w:name w:val="List Table 3 Accent 3"/>
    <w:basedOn w:val="NormaleTabelle"/>
    <w:uiPriority w:val="48"/>
    <w:rsid w:val="00F858E9"/>
    <w:pPr>
      <w:spacing w:after="0"/>
    </w:pPr>
    <w:tblPr>
      <w:tblStyleRowBandSize w:val="1"/>
      <w:tblStyleColBandSize w:val="1"/>
      <w:tblBorders>
        <w:top w:val="single" w:sz="4" w:space="0" w:color="F8C184" w:themeColor="accent3"/>
        <w:left w:val="single" w:sz="4" w:space="0" w:color="F8C184" w:themeColor="accent3"/>
        <w:bottom w:val="single" w:sz="4" w:space="0" w:color="F8C184" w:themeColor="accent3"/>
        <w:right w:val="single" w:sz="4" w:space="0" w:color="F8C184" w:themeColor="accent3"/>
      </w:tblBorders>
    </w:tblPr>
    <w:tblStylePr w:type="firstRow">
      <w:rPr>
        <w:b/>
        <w:bCs/>
        <w:color w:val="FFFFFF" w:themeColor="background1"/>
      </w:rPr>
      <w:tblPr/>
      <w:tcPr>
        <w:shd w:val="clear" w:color="auto" w:fill="F8C184" w:themeFill="accent3"/>
      </w:tcPr>
    </w:tblStylePr>
    <w:tblStylePr w:type="lastRow">
      <w:rPr>
        <w:b/>
        <w:bCs/>
      </w:rPr>
      <w:tblPr/>
      <w:tcPr>
        <w:tcBorders>
          <w:top w:val="double" w:sz="4" w:space="0" w:color="F8C1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C184" w:themeColor="accent3"/>
          <w:right w:val="single" w:sz="4" w:space="0" w:color="F8C184" w:themeColor="accent3"/>
        </w:tcBorders>
      </w:tcPr>
    </w:tblStylePr>
    <w:tblStylePr w:type="band1Horz">
      <w:tblPr/>
      <w:tcPr>
        <w:tcBorders>
          <w:top w:val="single" w:sz="4" w:space="0" w:color="F8C184" w:themeColor="accent3"/>
          <w:bottom w:val="single" w:sz="4" w:space="0" w:color="F8C1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C184" w:themeColor="accent3"/>
          <w:left w:val="nil"/>
        </w:tcBorders>
      </w:tcPr>
    </w:tblStylePr>
    <w:tblStylePr w:type="swCell">
      <w:tblPr/>
      <w:tcPr>
        <w:tcBorders>
          <w:top w:val="double" w:sz="4" w:space="0" w:color="F8C184" w:themeColor="accent3"/>
          <w:right w:val="nil"/>
        </w:tcBorders>
      </w:tcPr>
    </w:tblStylePr>
  </w:style>
  <w:style w:type="paragraph" w:styleId="Textkrper">
    <w:name w:val="Body Text"/>
    <w:basedOn w:val="Standard"/>
    <w:link w:val="TextkrperZchn"/>
    <w:rsid w:val="00A77DFA"/>
    <w:pPr>
      <w:widowControl w:val="0"/>
      <w:spacing w:after="283" w:line="240" w:lineRule="auto"/>
    </w:pPr>
    <w:rPr>
      <w:rFonts w:ascii="Liberation Serif" w:eastAsia="Arial Unicode MS" w:hAnsi="Liberation Serif" w:cs="Lucida Sans"/>
      <w:sz w:val="24"/>
      <w:lang w:val="en-US" w:eastAsia="zh-CN" w:bidi="hi-IN"/>
    </w:rPr>
  </w:style>
  <w:style w:type="character" w:customStyle="1" w:styleId="TextkrperZchn">
    <w:name w:val="Textkörper Zchn"/>
    <w:basedOn w:val="Absatz-Standardschriftart"/>
    <w:link w:val="Textkrper"/>
    <w:rsid w:val="00A77DFA"/>
    <w:rPr>
      <w:rFonts w:ascii="Liberation Serif" w:eastAsia="Arial Unicode MS" w:hAnsi="Liberation Serif" w:cs="Lucida Sans"/>
      <w:lang w:val="en-US" w:eastAsia="zh-CN" w:bidi="hi-IN"/>
    </w:rPr>
  </w:style>
  <w:style w:type="character" w:styleId="BesuchterLink">
    <w:name w:val="FollowedHyperlink"/>
    <w:basedOn w:val="Absatz-Standardschriftart"/>
    <w:uiPriority w:val="99"/>
    <w:semiHidden/>
    <w:unhideWhenUsed/>
    <w:rsid w:val="0034658F"/>
    <w:rPr>
      <w:color w:val="800080" w:themeColor="followedHyperlink"/>
      <w:u w:val="single"/>
    </w:rPr>
  </w:style>
  <w:style w:type="paragraph" w:styleId="Literaturverzeichnis">
    <w:name w:val="Bibliography"/>
    <w:basedOn w:val="Standard"/>
    <w:next w:val="Standard"/>
    <w:uiPriority w:val="37"/>
    <w:unhideWhenUsed/>
    <w:rsid w:val="005250BE"/>
  </w:style>
  <w:style w:type="character" w:styleId="Kommentarzeichen">
    <w:name w:val="annotation reference"/>
    <w:basedOn w:val="Absatz-Standardschriftart"/>
    <w:uiPriority w:val="99"/>
    <w:semiHidden/>
    <w:unhideWhenUsed/>
    <w:rsid w:val="00D10A9A"/>
    <w:rPr>
      <w:sz w:val="16"/>
      <w:szCs w:val="16"/>
    </w:rPr>
  </w:style>
  <w:style w:type="paragraph" w:styleId="Kommentartext">
    <w:name w:val="annotation text"/>
    <w:basedOn w:val="Standard"/>
    <w:link w:val="KommentartextZchn"/>
    <w:uiPriority w:val="99"/>
    <w:unhideWhenUsed/>
    <w:rsid w:val="00D10A9A"/>
    <w:pPr>
      <w:spacing w:line="240" w:lineRule="auto"/>
    </w:pPr>
    <w:rPr>
      <w:szCs w:val="20"/>
    </w:rPr>
  </w:style>
  <w:style w:type="character" w:customStyle="1" w:styleId="KommentartextZchn">
    <w:name w:val="Kommentartext Zchn"/>
    <w:basedOn w:val="Absatz-Standardschriftart"/>
    <w:link w:val="Kommentartext"/>
    <w:uiPriority w:val="99"/>
    <w:rsid w:val="00D10A9A"/>
    <w:rPr>
      <w:rFonts w:ascii="Avenir Light" w:eastAsia="Cambria" w:hAnsi="Avenir Light" w:cs="Times New Roman"/>
      <w:sz w:val="20"/>
      <w:szCs w:val="20"/>
    </w:rPr>
  </w:style>
  <w:style w:type="paragraph" w:styleId="Kommentarthema">
    <w:name w:val="annotation subject"/>
    <w:basedOn w:val="Kommentartext"/>
    <w:next w:val="Kommentartext"/>
    <w:link w:val="KommentarthemaZchn"/>
    <w:uiPriority w:val="99"/>
    <w:semiHidden/>
    <w:unhideWhenUsed/>
    <w:rsid w:val="00D10A9A"/>
    <w:rPr>
      <w:b/>
      <w:bCs/>
    </w:rPr>
  </w:style>
  <w:style w:type="character" w:customStyle="1" w:styleId="KommentarthemaZchn">
    <w:name w:val="Kommentarthema Zchn"/>
    <w:basedOn w:val="KommentartextZchn"/>
    <w:link w:val="Kommentarthema"/>
    <w:uiPriority w:val="99"/>
    <w:semiHidden/>
    <w:rsid w:val="00D10A9A"/>
    <w:rPr>
      <w:rFonts w:ascii="Avenir Light" w:eastAsia="Cambria" w:hAnsi="Avenir Light" w:cs="Times New Roman"/>
      <w:b/>
      <w:bCs/>
      <w:sz w:val="20"/>
      <w:szCs w:val="20"/>
    </w:rPr>
  </w:style>
  <w:style w:type="paragraph" w:styleId="StandardWeb">
    <w:name w:val="Normal (Web)"/>
    <w:basedOn w:val="Standard"/>
    <w:uiPriority w:val="99"/>
    <w:semiHidden/>
    <w:unhideWhenUsed/>
    <w:rsid w:val="00250D2B"/>
    <w:pPr>
      <w:spacing w:before="100" w:beforeAutospacing="1" w:after="100" w:afterAutospacing="1" w:line="240" w:lineRule="auto"/>
    </w:pPr>
    <w:rPr>
      <w:rFonts w:ascii="Times New Roman" w:eastAsia="Times New Roman" w:hAnsi="Times New Roman"/>
      <w:sz w:val="24"/>
      <w:lang w:eastAsia="en-GB"/>
    </w:rPr>
  </w:style>
  <w:style w:type="paragraph" w:styleId="Endnotentext">
    <w:name w:val="endnote text"/>
    <w:basedOn w:val="Standard"/>
    <w:link w:val="EndnotentextZchn"/>
    <w:uiPriority w:val="99"/>
    <w:unhideWhenUsed/>
    <w:rsid w:val="00EF450C"/>
    <w:pPr>
      <w:spacing w:line="240" w:lineRule="auto"/>
    </w:pPr>
    <w:rPr>
      <w:szCs w:val="20"/>
    </w:rPr>
  </w:style>
  <w:style w:type="character" w:customStyle="1" w:styleId="EndnotentextZchn">
    <w:name w:val="Endnotentext Zchn"/>
    <w:basedOn w:val="Absatz-Standardschriftart"/>
    <w:link w:val="Endnotentext"/>
    <w:uiPriority w:val="99"/>
    <w:rsid w:val="00EF450C"/>
    <w:rPr>
      <w:rFonts w:ascii="Avenir Light" w:eastAsia="Cambria" w:hAnsi="Avenir Light" w:cs="Times New Roman"/>
      <w:sz w:val="20"/>
      <w:szCs w:val="20"/>
    </w:rPr>
  </w:style>
  <w:style w:type="character" w:styleId="Endnotenzeichen">
    <w:name w:val="endnote reference"/>
    <w:basedOn w:val="Absatz-Standardschriftart"/>
    <w:uiPriority w:val="99"/>
    <w:semiHidden/>
    <w:unhideWhenUsed/>
    <w:rsid w:val="00EF45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931">
      <w:bodyDiv w:val="1"/>
      <w:marLeft w:val="0"/>
      <w:marRight w:val="0"/>
      <w:marTop w:val="0"/>
      <w:marBottom w:val="0"/>
      <w:divBdr>
        <w:top w:val="none" w:sz="0" w:space="0" w:color="auto"/>
        <w:left w:val="none" w:sz="0" w:space="0" w:color="auto"/>
        <w:bottom w:val="none" w:sz="0" w:space="0" w:color="auto"/>
        <w:right w:val="none" w:sz="0" w:space="0" w:color="auto"/>
      </w:divBdr>
    </w:div>
    <w:div w:id="48186639">
      <w:bodyDiv w:val="1"/>
      <w:marLeft w:val="0"/>
      <w:marRight w:val="0"/>
      <w:marTop w:val="0"/>
      <w:marBottom w:val="0"/>
      <w:divBdr>
        <w:top w:val="none" w:sz="0" w:space="0" w:color="auto"/>
        <w:left w:val="none" w:sz="0" w:space="0" w:color="auto"/>
        <w:bottom w:val="none" w:sz="0" w:space="0" w:color="auto"/>
        <w:right w:val="none" w:sz="0" w:space="0" w:color="auto"/>
      </w:divBdr>
    </w:div>
    <w:div w:id="58139901">
      <w:bodyDiv w:val="1"/>
      <w:marLeft w:val="0"/>
      <w:marRight w:val="0"/>
      <w:marTop w:val="0"/>
      <w:marBottom w:val="0"/>
      <w:divBdr>
        <w:top w:val="none" w:sz="0" w:space="0" w:color="auto"/>
        <w:left w:val="none" w:sz="0" w:space="0" w:color="auto"/>
        <w:bottom w:val="none" w:sz="0" w:space="0" w:color="auto"/>
        <w:right w:val="none" w:sz="0" w:space="0" w:color="auto"/>
      </w:divBdr>
    </w:div>
    <w:div w:id="58598131">
      <w:bodyDiv w:val="1"/>
      <w:marLeft w:val="0"/>
      <w:marRight w:val="0"/>
      <w:marTop w:val="0"/>
      <w:marBottom w:val="0"/>
      <w:divBdr>
        <w:top w:val="none" w:sz="0" w:space="0" w:color="auto"/>
        <w:left w:val="none" w:sz="0" w:space="0" w:color="auto"/>
        <w:bottom w:val="none" w:sz="0" w:space="0" w:color="auto"/>
        <w:right w:val="none" w:sz="0" w:space="0" w:color="auto"/>
      </w:divBdr>
    </w:div>
    <w:div w:id="80614684">
      <w:bodyDiv w:val="1"/>
      <w:marLeft w:val="0"/>
      <w:marRight w:val="0"/>
      <w:marTop w:val="0"/>
      <w:marBottom w:val="0"/>
      <w:divBdr>
        <w:top w:val="none" w:sz="0" w:space="0" w:color="auto"/>
        <w:left w:val="none" w:sz="0" w:space="0" w:color="auto"/>
        <w:bottom w:val="none" w:sz="0" w:space="0" w:color="auto"/>
        <w:right w:val="none" w:sz="0" w:space="0" w:color="auto"/>
      </w:divBdr>
    </w:div>
    <w:div w:id="92170777">
      <w:bodyDiv w:val="1"/>
      <w:marLeft w:val="0"/>
      <w:marRight w:val="0"/>
      <w:marTop w:val="0"/>
      <w:marBottom w:val="0"/>
      <w:divBdr>
        <w:top w:val="none" w:sz="0" w:space="0" w:color="auto"/>
        <w:left w:val="none" w:sz="0" w:space="0" w:color="auto"/>
        <w:bottom w:val="none" w:sz="0" w:space="0" w:color="auto"/>
        <w:right w:val="none" w:sz="0" w:space="0" w:color="auto"/>
      </w:divBdr>
    </w:div>
    <w:div w:id="173348592">
      <w:bodyDiv w:val="1"/>
      <w:marLeft w:val="0"/>
      <w:marRight w:val="0"/>
      <w:marTop w:val="0"/>
      <w:marBottom w:val="0"/>
      <w:divBdr>
        <w:top w:val="none" w:sz="0" w:space="0" w:color="auto"/>
        <w:left w:val="none" w:sz="0" w:space="0" w:color="auto"/>
        <w:bottom w:val="none" w:sz="0" w:space="0" w:color="auto"/>
        <w:right w:val="none" w:sz="0" w:space="0" w:color="auto"/>
      </w:divBdr>
    </w:div>
    <w:div w:id="193006684">
      <w:bodyDiv w:val="1"/>
      <w:marLeft w:val="0"/>
      <w:marRight w:val="0"/>
      <w:marTop w:val="0"/>
      <w:marBottom w:val="0"/>
      <w:divBdr>
        <w:top w:val="none" w:sz="0" w:space="0" w:color="auto"/>
        <w:left w:val="none" w:sz="0" w:space="0" w:color="auto"/>
        <w:bottom w:val="none" w:sz="0" w:space="0" w:color="auto"/>
        <w:right w:val="none" w:sz="0" w:space="0" w:color="auto"/>
      </w:divBdr>
    </w:div>
    <w:div w:id="223031806">
      <w:bodyDiv w:val="1"/>
      <w:marLeft w:val="0"/>
      <w:marRight w:val="0"/>
      <w:marTop w:val="0"/>
      <w:marBottom w:val="0"/>
      <w:divBdr>
        <w:top w:val="none" w:sz="0" w:space="0" w:color="auto"/>
        <w:left w:val="none" w:sz="0" w:space="0" w:color="auto"/>
        <w:bottom w:val="none" w:sz="0" w:space="0" w:color="auto"/>
        <w:right w:val="none" w:sz="0" w:space="0" w:color="auto"/>
      </w:divBdr>
    </w:div>
    <w:div w:id="234972230">
      <w:bodyDiv w:val="1"/>
      <w:marLeft w:val="0"/>
      <w:marRight w:val="0"/>
      <w:marTop w:val="0"/>
      <w:marBottom w:val="0"/>
      <w:divBdr>
        <w:top w:val="none" w:sz="0" w:space="0" w:color="auto"/>
        <w:left w:val="none" w:sz="0" w:space="0" w:color="auto"/>
        <w:bottom w:val="none" w:sz="0" w:space="0" w:color="auto"/>
        <w:right w:val="none" w:sz="0" w:space="0" w:color="auto"/>
      </w:divBdr>
    </w:div>
    <w:div w:id="249430043">
      <w:bodyDiv w:val="1"/>
      <w:marLeft w:val="0"/>
      <w:marRight w:val="0"/>
      <w:marTop w:val="0"/>
      <w:marBottom w:val="0"/>
      <w:divBdr>
        <w:top w:val="none" w:sz="0" w:space="0" w:color="auto"/>
        <w:left w:val="none" w:sz="0" w:space="0" w:color="auto"/>
        <w:bottom w:val="none" w:sz="0" w:space="0" w:color="auto"/>
        <w:right w:val="none" w:sz="0" w:space="0" w:color="auto"/>
      </w:divBdr>
    </w:div>
    <w:div w:id="296037737">
      <w:bodyDiv w:val="1"/>
      <w:marLeft w:val="0"/>
      <w:marRight w:val="0"/>
      <w:marTop w:val="0"/>
      <w:marBottom w:val="0"/>
      <w:divBdr>
        <w:top w:val="none" w:sz="0" w:space="0" w:color="auto"/>
        <w:left w:val="none" w:sz="0" w:space="0" w:color="auto"/>
        <w:bottom w:val="none" w:sz="0" w:space="0" w:color="auto"/>
        <w:right w:val="none" w:sz="0" w:space="0" w:color="auto"/>
      </w:divBdr>
    </w:div>
    <w:div w:id="308243157">
      <w:bodyDiv w:val="1"/>
      <w:marLeft w:val="0"/>
      <w:marRight w:val="0"/>
      <w:marTop w:val="0"/>
      <w:marBottom w:val="0"/>
      <w:divBdr>
        <w:top w:val="none" w:sz="0" w:space="0" w:color="auto"/>
        <w:left w:val="none" w:sz="0" w:space="0" w:color="auto"/>
        <w:bottom w:val="none" w:sz="0" w:space="0" w:color="auto"/>
        <w:right w:val="none" w:sz="0" w:space="0" w:color="auto"/>
      </w:divBdr>
      <w:divsChild>
        <w:div w:id="746222102">
          <w:marLeft w:val="446"/>
          <w:marRight w:val="0"/>
          <w:marTop w:val="100"/>
          <w:marBottom w:val="40"/>
          <w:divBdr>
            <w:top w:val="none" w:sz="0" w:space="0" w:color="auto"/>
            <w:left w:val="none" w:sz="0" w:space="0" w:color="auto"/>
            <w:bottom w:val="none" w:sz="0" w:space="0" w:color="auto"/>
            <w:right w:val="none" w:sz="0" w:space="0" w:color="auto"/>
          </w:divBdr>
        </w:div>
        <w:div w:id="203176582">
          <w:marLeft w:val="446"/>
          <w:marRight w:val="0"/>
          <w:marTop w:val="100"/>
          <w:marBottom w:val="40"/>
          <w:divBdr>
            <w:top w:val="none" w:sz="0" w:space="0" w:color="auto"/>
            <w:left w:val="none" w:sz="0" w:space="0" w:color="auto"/>
            <w:bottom w:val="none" w:sz="0" w:space="0" w:color="auto"/>
            <w:right w:val="none" w:sz="0" w:space="0" w:color="auto"/>
          </w:divBdr>
        </w:div>
        <w:div w:id="1453013488">
          <w:marLeft w:val="446"/>
          <w:marRight w:val="0"/>
          <w:marTop w:val="100"/>
          <w:marBottom w:val="40"/>
          <w:divBdr>
            <w:top w:val="none" w:sz="0" w:space="0" w:color="auto"/>
            <w:left w:val="none" w:sz="0" w:space="0" w:color="auto"/>
            <w:bottom w:val="none" w:sz="0" w:space="0" w:color="auto"/>
            <w:right w:val="none" w:sz="0" w:space="0" w:color="auto"/>
          </w:divBdr>
        </w:div>
        <w:div w:id="1599754066">
          <w:marLeft w:val="446"/>
          <w:marRight w:val="0"/>
          <w:marTop w:val="100"/>
          <w:marBottom w:val="40"/>
          <w:divBdr>
            <w:top w:val="none" w:sz="0" w:space="0" w:color="auto"/>
            <w:left w:val="none" w:sz="0" w:space="0" w:color="auto"/>
            <w:bottom w:val="none" w:sz="0" w:space="0" w:color="auto"/>
            <w:right w:val="none" w:sz="0" w:space="0" w:color="auto"/>
          </w:divBdr>
        </w:div>
        <w:div w:id="445008996">
          <w:marLeft w:val="446"/>
          <w:marRight w:val="0"/>
          <w:marTop w:val="100"/>
          <w:marBottom w:val="40"/>
          <w:divBdr>
            <w:top w:val="none" w:sz="0" w:space="0" w:color="auto"/>
            <w:left w:val="none" w:sz="0" w:space="0" w:color="auto"/>
            <w:bottom w:val="none" w:sz="0" w:space="0" w:color="auto"/>
            <w:right w:val="none" w:sz="0" w:space="0" w:color="auto"/>
          </w:divBdr>
        </w:div>
        <w:div w:id="1808619880">
          <w:marLeft w:val="446"/>
          <w:marRight w:val="0"/>
          <w:marTop w:val="100"/>
          <w:marBottom w:val="40"/>
          <w:divBdr>
            <w:top w:val="none" w:sz="0" w:space="0" w:color="auto"/>
            <w:left w:val="none" w:sz="0" w:space="0" w:color="auto"/>
            <w:bottom w:val="none" w:sz="0" w:space="0" w:color="auto"/>
            <w:right w:val="none" w:sz="0" w:space="0" w:color="auto"/>
          </w:divBdr>
        </w:div>
      </w:divsChild>
    </w:div>
    <w:div w:id="336157210">
      <w:bodyDiv w:val="1"/>
      <w:marLeft w:val="0"/>
      <w:marRight w:val="0"/>
      <w:marTop w:val="0"/>
      <w:marBottom w:val="0"/>
      <w:divBdr>
        <w:top w:val="none" w:sz="0" w:space="0" w:color="auto"/>
        <w:left w:val="none" w:sz="0" w:space="0" w:color="auto"/>
        <w:bottom w:val="none" w:sz="0" w:space="0" w:color="auto"/>
        <w:right w:val="none" w:sz="0" w:space="0" w:color="auto"/>
      </w:divBdr>
    </w:div>
    <w:div w:id="393547067">
      <w:bodyDiv w:val="1"/>
      <w:marLeft w:val="0"/>
      <w:marRight w:val="0"/>
      <w:marTop w:val="0"/>
      <w:marBottom w:val="0"/>
      <w:divBdr>
        <w:top w:val="none" w:sz="0" w:space="0" w:color="auto"/>
        <w:left w:val="none" w:sz="0" w:space="0" w:color="auto"/>
        <w:bottom w:val="none" w:sz="0" w:space="0" w:color="auto"/>
        <w:right w:val="none" w:sz="0" w:space="0" w:color="auto"/>
      </w:divBdr>
    </w:div>
    <w:div w:id="421609384">
      <w:bodyDiv w:val="1"/>
      <w:marLeft w:val="0"/>
      <w:marRight w:val="0"/>
      <w:marTop w:val="0"/>
      <w:marBottom w:val="0"/>
      <w:divBdr>
        <w:top w:val="none" w:sz="0" w:space="0" w:color="auto"/>
        <w:left w:val="none" w:sz="0" w:space="0" w:color="auto"/>
        <w:bottom w:val="none" w:sz="0" w:space="0" w:color="auto"/>
        <w:right w:val="none" w:sz="0" w:space="0" w:color="auto"/>
      </w:divBdr>
    </w:div>
    <w:div w:id="441001399">
      <w:bodyDiv w:val="1"/>
      <w:marLeft w:val="0"/>
      <w:marRight w:val="0"/>
      <w:marTop w:val="0"/>
      <w:marBottom w:val="0"/>
      <w:divBdr>
        <w:top w:val="none" w:sz="0" w:space="0" w:color="auto"/>
        <w:left w:val="none" w:sz="0" w:space="0" w:color="auto"/>
        <w:bottom w:val="none" w:sz="0" w:space="0" w:color="auto"/>
        <w:right w:val="none" w:sz="0" w:space="0" w:color="auto"/>
      </w:divBdr>
    </w:div>
    <w:div w:id="452946594">
      <w:bodyDiv w:val="1"/>
      <w:marLeft w:val="0"/>
      <w:marRight w:val="0"/>
      <w:marTop w:val="0"/>
      <w:marBottom w:val="0"/>
      <w:divBdr>
        <w:top w:val="none" w:sz="0" w:space="0" w:color="auto"/>
        <w:left w:val="none" w:sz="0" w:space="0" w:color="auto"/>
        <w:bottom w:val="none" w:sz="0" w:space="0" w:color="auto"/>
        <w:right w:val="none" w:sz="0" w:space="0" w:color="auto"/>
      </w:divBdr>
    </w:div>
    <w:div w:id="514657922">
      <w:bodyDiv w:val="1"/>
      <w:marLeft w:val="0"/>
      <w:marRight w:val="0"/>
      <w:marTop w:val="0"/>
      <w:marBottom w:val="0"/>
      <w:divBdr>
        <w:top w:val="none" w:sz="0" w:space="0" w:color="auto"/>
        <w:left w:val="none" w:sz="0" w:space="0" w:color="auto"/>
        <w:bottom w:val="none" w:sz="0" w:space="0" w:color="auto"/>
        <w:right w:val="none" w:sz="0" w:space="0" w:color="auto"/>
      </w:divBdr>
    </w:div>
    <w:div w:id="551425676">
      <w:bodyDiv w:val="1"/>
      <w:marLeft w:val="0"/>
      <w:marRight w:val="0"/>
      <w:marTop w:val="0"/>
      <w:marBottom w:val="0"/>
      <w:divBdr>
        <w:top w:val="none" w:sz="0" w:space="0" w:color="auto"/>
        <w:left w:val="none" w:sz="0" w:space="0" w:color="auto"/>
        <w:bottom w:val="none" w:sz="0" w:space="0" w:color="auto"/>
        <w:right w:val="none" w:sz="0" w:space="0" w:color="auto"/>
      </w:divBdr>
    </w:div>
    <w:div w:id="556476489">
      <w:bodyDiv w:val="1"/>
      <w:marLeft w:val="0"/>
      <w:marRight w:val="0"/>
      <w:marTop w:val="0"/>
      <w:marBottom w:val="0"/>
      <w:divBdr>
        <w:top w:val="none" w:sz="0" w:space="0" w:color="auto"/>
        <w:left w:val="none" w:sz="0" w:space="0" w:color="auto"/>
        <w:bottom w:val="none" w:sz="0" w:space="0" w:color="auto"/>
        <w:right w:val="none" w:sz="0" w:space="0" w:color="auto"/>
      </w:divBdr>
    </w:div>
    <w:div w:id="611280938">
      <w:bodyDiv w:val="1"/>
      <w:marLeft w:val="0"/>
      <w:marRight w:val="0"/>
      <w:marTop w:val="0"/>
      <w:marBottom w:val="0"/>
      <w:divBdr>
        <w:top w:val="none" w:sz="0" w:space="0" w:color="auto"/>
        <w:left w:val="none" w:sz="0" w:space="0" w:color="auto"/>
        <w:bottom w:val="none" w:sz="0" w:space="0" w:color="auto"/>
        <w:right w:val="none" w:sz="0" w:space="0" w:color="auto"/>
      </w:divBdr>
    </w:div>
    <w:div w:id="622734251">
      <w:bodyDiv w:val="1"/>
      <w:marLeft w:val="0"/>
      <w:marRight w:val="0"/>
      <w:marTop w:val="0"/>
      <w:marBottom w:val="0"/>
      <w:divBdr>
        <w:top w:val="none" w:sz="0" w:space="0" w:color="auto"/>
        <w:left w:val="none" w:sz="0" w:space="0" w:color="auto"/>
        <w:bottom w:val="none" w:sz="0" w:space="0" w:color="auto"/>
        <w:right w:val="none" w:sz="0" w:space="0" w:color="auto"/>
      </w:divBdr>
    </w:div>
    <w:div w:id="733158298">
      <w:bodyDiv w:val="1"/>
      <w:marLeft w:val="0"/>
      <w:marRight w:val="0"/>
      <w:marTop w:val="0"/>
      <w:marBottom w:val="0"/>
      <w:divBdr>
        <w:top w:val="none" w:sz="0" w:space="0" w:color="auto"/>
        <w:left w:val="none" w:sz="0" w:space="0" w:color="auto"/>
        <w:bottom w:val="none" w:sz="0" w:space="0" w:color="auto"/>
        <w:right w:val="none" w:sz="0" w:space="0" w:color="auto"/>
      </w:divBdr>
    </w:div>
    <w:div w:id="740100773">
      <w:bodyDiv w:val="1"/>
      <w:marLeft w:val="0"/>
      <w:marRight w:val="0"/>
      <w:marTop w:val="0"/>
      <w:marBottom w:val="0"/>
      <w:divBdr>
        <w:top w:val="none" w:sz="0" w:space="0" w:color="auto"/>
        <w:left w:val="none" w:sz="0" w:space="0" w:color="auto"/>
        <w:bottom w:val="none" w:sz="0" w:space="0" w:color="auto"/>
        <w:right w:val="none" w:sz="0" w:space="0" w:color="auto"/>
      </w:divBdr>
    </w:div>
    <w:div w:id="741224212">
      <w:bodyDiv w:val="1"/>
      <w:marLeft w:val="0"/>
      <w:marRight w:val="0"/>
      <w:marTop w:val="0"/>
      <w:marBottom w:val="0"/>
      <w:divBdr>
        <w:top w:val="none" w:sz="0" w:space="0" w:color="auto"/>
        <w:left w:val="none" w:sz="0" w:space="0" w:color="auto"/>
        <w:bottom w:val="none" w:sz="0" w:space="0" w:color="auto"/>
        <w:right w:val="none" w:sz="0" w:space="0" w:color="auto"/>
      </w:divBdr>
    </w:div>
    <w:div w:id="745801589">
      <w:bodyDiv w:val="1"/>
      <w:marLeft w:val="0"/>
      <w:marRight w:val="0"/>
      <w:marTop w:val="0"/>
      <w:marBottom w:val="0"/>
      <w:divBdr>
        <w:top w:val="none" w:sz="0" w:space="0" w:color="auto"/>
        <w:left w:val="none" w:sz="0" w:space="0" w:color="auto"/>
        <w:bottom w:val="none" w:sz="0" w:space="0" w:color="auto"/>
        <w:right w:val="none" w:sz="0" w:space="0" w:color="auto"/>
      </w:divBdr>
    </w:div>
    <w:div w:id="765540640">
      <w:bodyDiv w:val="1"/>
      <w:marLeft w:val="0"/>
      <w:marRight w:val="0"/>
      <w:marTop w:val="0"/>
      <w:marBottom w:val="0"/>
      <w:divBdr>
        <w:top w:val="none" w:sz="0" w:space="0" w:color="auto"/>
        <w:left w:val="none" w:sz="0" w:space="0" w:color="auto"/>
        <w:bottom w:val="none" w:sz="0" w:space="0" w:color="auto"/>
        <w:right w:val="none" w:sz="0" w:space="0" w:color="auto"/>
      </w:divBdr>
    </w:div>
    <w:div w:id="786773818">
      <w:bodyDiv w:val="1"/>
      <w:marLeft w:val="0"/>
      <w:marRight w:val="0"/>
      <w:marTop w:val="0"/>
      <w:marBottom w:val="0"/>
      <w:divBdr>
        <w:top w:val="none" w:sz="0" w:space="0" w:color="auto"/>
        <w:left w:val="none" w:sz="0" w:space="0" w:color="auto"/>
        <w:bottom w:val="none" w:sz="0" w:space="0" w:color="auto"/>
        <w:right w:val="none" w:sz="0" w:space="0" w:color="auto"/>
      </w:divBdr>
    </w:div>
    <w:div w:id="793520686">
      <w:bodyDiv w:val="1"/>
      <w:marLeft w:val="0"/>
      <w:marRight w:val="0"/>
      <w:marTop w:val="0"/>
      <w:marBottom w:val="0"/>
      <w:divBdr>
        <w:top w:val="none" w:sz="0" w:space="0" w:color="auto"/>
        <w:left w:val="none" w:sz="0" w:space="0" w:color="auto"/>
        <w:bottom w:val="none" w:sz="0" w:space="0" w:color="auto"/>
        <w:right w:val="none" w:sz="0" w:space="0" w:color="auto"/>
      </w:divBdr>
    </w:div>
    <w:div w:id="798644287">
      <w:bodyDiv w:val="1"/>
      <w:marLeft w:val="0"/>
      <w:marRight w:val="0"/>
      <w:marTop w:val="0"/>
      <w:marBottom w:val="0"/>
      <w:divBdr>
        <w:top w:val="none" w:sz="0" w:space="0" w:color="auto"/>
        <w:left w:val="none" w:sz="0" w:space="0" w:color="auto"/>
        <w:bottom w:val="none" w:sz="0" w:space="0" w:color="auto"/>
        <w:right w:val="none" w:sz="0" w:space="0" w:color="auto"/>
      </w:divBdr>
    </w:div>
    <w:div w:id="802309118">
      <w:bodyDiv w:val="1"/>
      <w:marLeft w:val="0"/>
      <w:marRight w:val="0"/>
      <w:marTop w:val="0"/>
      <w:marBottom w:val="0"/>
      <w:divBdr>
        <w:top w:val="none" w:sz="0" w:space="0" w:color="auto"/>
        <w:left w:val="none" w:sz="0" w:space="0" w:color="auto"/>
        <w:bottom w:val="none" w:sz="0" w:space="0" w:color="auto"/>
        <w:right w:val="none" w:sz="0" w:space="0" w:color="auto"/>
      </w:divBdr>
    </w:div>
    <w:div w:id="880943693">
      <w:bodyDiv w:val="1"/>
      <w:marLeft w:val="0"/>
      <w:marRight w:val="0"/>
      <w:marTop w:val="0"/>
      <w:marBottom w:val="0"/>
      <w:divBdr>
        <w:top w:val="none" w:sz="0" w:space="0" w:color="auto"/>
        <w:left w:val="none" w:sz="0" w:space="0" w:color="auto"/>
        <w:bottom w:val="none" w:sz="0" w:space="0" w:color="auto"/>
        <w:right w:val="none" w:sz="0" w:space="0" w:color="auto"/>
      </w:divBdr>
      <w:divsChild>
        <w:div w:id="1644963340">
          <w:marLeft w:val="446"/>
          <w:marRight w:val="0"/>
          <w:marTop w:val="0"/>
          <w:marBottom w:val="0"/>
          <w:divBdr>
            <w:top w:val="none" w:sz="0" w:space="0" w:color="auto"/>
            <w:left w:val="none" w:sz="0" w:space="0" w:color="auto"/>
            <w:bottom w:val="none" w:sz="0" w:space="0" w:color="auto"/>
            <w:right w:val="none" w:sz="0" w:space="0" w:color="auto"/>
          </w:divBdr>
        </w:div>
      </w:divsChild>
    </w:div>
    <w:div w:id="981808452">
      <w:bodyDiv w:val="1"/>
      <w:marLeft w:val="0"/>
      <w:marRight w:val="0"/>
      <w:marTop w:val="0"/>
      <w:marBottom w:val="0"/>
      <w:divBdr>
        <w:top w:val="none" w:sz="0" w:space="0" w:color="auto"/>
        <w:left w:val="none" w:sz="0" w:space="0" w:color="auto"/>
        <w:bottom w:val="none" w:sz="0" w:space="0" w:color="auto"/>
        <w:right w:val="none" w:sz="0" w:space="0" w:color="auto"/>
      </w:divBdr>
    </w:div>
    <w:div w:id="982126836">
      <w:bodyDiv w:val="1"/>
      <w:marLeft w:val="0"/>
      <w:marRight w:val="0"/>
      <w:marTop w:val="0"/>
      <w:marBottom w:val="0"/>
      <w:divBdr>
        <w:top w:val="none" w:sz="0" w:space="0" w:color="auto"/>
        <w:left w:val="none" w:sz="0" w:space="0" w:color="auto"/>
        <w:bottom w:val="none" w:sz="0" w:space="0" w:color="auto"/>
        <w:right w:val="none" w:sz="0" w:space="0" w:color="auto"/>
      </w:divBdr>
    </w:div>
    <w:div w:id="1010448391">
      <w:bodyDiv w:val="1"/>
      <w:marLeft w:val="0"/>
      <w:marRight w:val="0"/>
      <w:marTop w:val="0"/>
      <w:marBottom w:val="0"/>
      <w:divBdr>
        <w:top w:val="none" w:sz="0" w:space="0" w:color="auto"/>
        <w:left w:val="none" w:sz="0" w:space="0" w:color="auto"/>
        <w:bottom w:val="none" w:sz="0" w:space="0" w:color="auto"/>
        <w:right w:val="none" w:sz="0" w:space="0" w:color="auto"/>
      </w:divBdr>
    </w:div>
    <w:div w:id="1012873224">
      <w:bodyDiv w:val="1"/>
      <w:marLeft w:val="0"/>
      <w:marRight w:val="0"/>
      <w:marTop w:val="0"/>
      <w:marBottom w:val="0"/>
      <w:divBdr>
        <w:top w:val="none" w:sz="0" w:space="0" w:color="auto"/>
        <w:left w:val="none" w:sz="0" w:space="0" w:color="auto"/>
        <w:bottom w:val="none" w:sz="0" w:space="0" w:color="auto"/>
        <w:right w:val="none" w:sz="0" w:space="0" w:color="auto"/>
      </w:divBdr>
    </w:div>
    <w:div w:id="1014042108">
      <w:bodyDiv w:val="1"/>
      <w:marLeft w:val="0"/>
      <w:marRight w:val="0"/>
      <w:marTop w:val="0"/>
      <w:marBottom w:val="0"/>
      <w:divBdr>
        <w:top w:val="none" w:sz="0" w:space="0" w:color="auto"/>
        <w:left w:val="none" w:sz="0" w:space="0" w:color="auto"/>
        <w:bottom w:val="none" w:sz="0" w:space="0" w:color="auto"/>
        <w:right w:val="none" w:sz="0" w:space="0" w:color="auto"/>
      </w:divBdr>
    </w:div>
    <w:div w:id="1036269186">
      <w:bodyDiv w:val="1"/>
      <w:marLeft w:val="0"/>
      <w:marRight w:val="0"/>
      <w:marTop w:val="0"/>
      <w:marBottom w:val="0"/>
      <w:divBdr>
        <w:top w:val="none" w:sz="0" w:space="0" w:color="auto"/>
        <w:left w:val="none" w:sz="0" w:space="0" w:color="auto"/>
        <w:bottom w:val="none" w:sz="0" w:space="0" w:color="auto"/>
        <w:right w:val="none" w:sz="0" w:space="0" w:color="auto"/>
      </w:divBdr>
      <w:divsChild>
        <w:div w:id="1817524853">
          <w:marLeft w:val="446"/>
          <w:marRight w:val="0"/>
          <w:marTop w:val="0"/>
          <w:marBottom w:val="0"/>
          <w:divBdr>
            <w:top w:val="none" w:sz="0" w:space="0" w:color="auto"/>
            <w:left w:val="none" w:sz="0" w:space="0" w:color="auto"/>
            <w:bottom w:val="none" w:sz="0" w:space="0" w:color="auto"/>
            <w:right w:val="none" w:sz="0" w:space="0" w:color="auto"/>
          </w:divBdr>
        </w:div>
      </w:divsChild>
    </w:div>
    <w:div w:id="1048804171">
      <w:bodyDiv w:val="1"/>
      <w:marLeft w:val="0"/>
      <w:marRight w:val="0"/>
      <w:marTop w:val="0"/>
      <w:marBottom w:val="0"/>
      <w:divBdr>
        <w:top w:val="none" w:sz="0" w:space="0" w:color="auto"/>
        <w:left w:val="none" w:sz="0" w:space="0" w:color="auto"/>
        <w:bottom w:val="none" w:sz="0" w:space="0" w:color="auto"/>
        <w:right w:val="none" w:sz="0" w:space="0" w:color="auto"/>
      </w:divBdr>
    </w:div>
    <w:div w:id="1073242218">
      <w:bodyDiv w:val="1"/>
      <w:marLeft w:val="0"/>
      <w:marRight w:val="0"/>
      <w:marTop w:val="0"/>
      <w:marBottom w:val="0"/>
      <w:divBdr>
        <w:top w:val="none" w:sz="0" w:space="0" w:color="auto"/>
        <w:left w:val="none" w:sz="0" w:space="0" w:color="auto"/>
        <w:bottom w:val="none" w:sz="0" w:space="0" w:color="auto"/>
        <w:right w:val="none" w:sz="0" w:space="0" w:color="auto"/>
      </w:divBdr>
    </w:div>
    <w:div w:id="1074006249">
      <w:bodyDiv w:val="1"/>
      <w:marLeft w:val="0"/>
      <w:marRight w:val="0"/>
      <w:marTop w:val="0"/>
      <w:marBottom w:val="0"/>
      <w:divBdr>
        <w:top w:val="none" w:sz="0" w:space="0" w:color="auto"/>
        <w:left w:val="none" w:sz="0" w:space="0" w:color="auto"/>
        <w:bottom w:val="none" w:sz="0" w:space="0" w:color="auto"/>
        <w:right w:val="none" w:sz="0" w:space="0" w:color="auto"/>
      </w:divBdr>
      <w:divsChild>
        <w:div w:id="74208981">
          <w:marLeft w:val="446"/>
          <w:marRight w:val="0"/>
          <w:marTop w:val="0"/>
          <w:marBottom w:val="0"/>
          <w:divBdr>
            <w:top w:val="none" w:sz="0" w:space="0" w:color="auto"/>
            <w:left w:val="none" w:sz="0" w:space="0" w:color="auto"/>
            <w:bottom w:val="none" w:sz="0" w:space="0" w:color="auto"/>
            <w:right w:val="none" w:sz="0" w:space="0" w:color="auto"/>
          </w:divBdr>
        </w:div>
      </w:divsChild>
    </w:div>
    <w:div w:id="1101997395">
      <w:bodyDiv w:val="1"/>
      <w:marLeft w:val="0"/>
      <w:marRight w:val="0"/>
      <w:marTop w:val="0"/>
      <w:marBottom w:val="0"/>
      <w:divBdr>
        <w:top w:val="none" w:sz="0" w:space="0" w:color="auto"/>
        <w:left w:val="none" w:sz="0" w:space="0" w:color="auto"/>
        <w:bottom w:val="none" w:sz="0" w:space="0" w:color="auto"/>
        <w:right w:val="none" w:sz="0" w:space="0" w:color="auto"/>
      </w:divBdr>
    </w:div>
    <w:div w:id="1138720594">
      <w:bodyDiv w:val="1"/>
      <w:marLeft w:val="0"/>
      <w:marRight w:val="0"/>
      <w:marTop w:val="0"/>
      <w:marBottom w:val="0"/>
      <w:divBdr>
        <w:top w:val="none" w:sz="0" w:space="0" w:color="auto"/>
        <w:left w:val="none" w:sz="0" w:space="0" w:color="auto"/>
        <w:bottom w:val="none" w:sz="0" w:space="0" w:color="auto"/>
        <w:right w:val="none" w:sz="0" w:space="0" w:color="auto"/>
      </w:divBdr>
    </w:div>
    <w:div w:id="1174107712">
      <w:bodyDiv w:val="1"/>
      <w:marLeft w:val="0"/>
      <w:marRight w:val="0"/>
      <w:marTop w:val="0"/>
      <w:marBottom w:val="0"/>
      <w:divBdr>
        <w:top w:val="none" w:sz="0" w:space="0" w:color="auto"/>
        <w:left w:val="none" w:sz="0" w:space="0" w:color="auto"/>
        <w:bottom w:val="none" w:sz="0" w:space="0" w:color="auto"/>
        <w:right w:val="none" w:sz="0" w:space="0" w:color="auto"/>
      </w:divBdr>
    </w:div>
    <w:div w:id="1175151592">
      <w:bodyDiv w:val="1"/>
      <w:marLeft w:val="0"/>
      <w:marRight w:val="0"/>
      <w:marTop w:val="0"/>
      <w:marBottom w:val="0"/>
      <w:divBdr>
        <w:top w:val="none" w:sz="0" w:space="0" w:color="auto"/>
        <w:left w:val="none" w:sz="0" w:space="0" w:color="auto"/>
        <w:bottom w:val="none" w:sz="0" w:space="0" w:color="auto"/>
        <w:right w:val="none" w:sz="0" w:space="0" w:color="auto"/>
      </w:divBdr>
    </w:div>
    <w:div w:id="1181817112">
      <w:bodyDiv w:val="1"/>
      <w:marLeft w:val="0"/>
      <w:marRight w:val="0"/>
      <w:marTop w:val="0"/>
      <w:marBottom w:val="0"/>
      <w:divBdr>
        <w:top w:val="none" w:sz="0" w:space="0" w:color="auto"/>
        <w:left w:val="none" w:sz="0" w:space="0" w:color="auto"/>
        <w:bottom w:val="none" w:sz="0" w:space="0" w:color="auto"/>
        <w:right w:val="none" w:sz="0" w:space="0" w:color="auto"/>
      </w:divBdr>
      <w:divsChild>
        <w:div w:id="134689043">
          <w:marLeft w:val="446"/>
          <w:marRight w:val="0"/>
          <w:marTop w:val="0"/>
          <w:marBottom w:val="0"/>
          <w:divBdr>
            <w:top w:val="none" w:sz="0" w:space="0" w:color="auto"/>
            <w:left w:val="none" w:sz="0" w:space="0" w:color="auto"/>
            <w:bottom w:val="none" w:sz="0" w:space="0" w:color="auto"/>
            <w:right w:val="none" w:sz="0" w:space="0" w:color="auto"/>
          </w:divBdr>
        </w:div>
      </w:divsChild>
    </w:div>
    <w:div w:id="1184325608">
      <w:bodyDiv w:val="1"/>
      <w:marLeft w:val="0"/>
      <w:marRight w:val="0"/>
      <w:marTop w:val="0"/>
      <w:marBottom w:val="0"/>
      <w:divBdr>
        <w:top w:val="none" w:sz="0" w:space="0" w:color="auto"/>
        <w:left w:val="none" w:sz="0" w:space="0" w:color="auto"/>
        <w:bottom w:val="none" w:sz="0" w:space="0" w:color="auto"/>
        <w:right w:val="none" w:sz="0" w:space="0" w:color="auto"/>
      </w:divBdr>
    </w:div>
    <w:div w:id="1185243812">
      <w:bodyDiv w:val="1"/>
      <w:marLeft w:val="0"/>
      <w:marRight w:val="0"/>
      <w:marTop w:val="0"/>
      <w:marBottom w:val="0"/>
      <w:divBdr>
        <w:top w:val="none" w:sz="0" w:space="0" w:color="auto"/>
        <w:left w:val="none" w:sz="0" w:space="0" w:color="auto"/>
        <w:bottom w:val="none" w:sz="0" w:space="0" w:color="auto"/>
        <w:right w:val="none" w:sz="0" w:space="0" w:color="auto"/>
      </w:divBdr>
    </w:div>
    <w:div w:id="1203328810">
      <w:bodyDiv w:val="1"/>
      <w:marLeft w:val="0"/>
      <w:marRight w:val="0"/>
      <w:marTop w:val="0"/>
      <w:marBottom w:val="0"/>
      <w:divBdr>
        <w:top w:val="none" w:sz="0" w:space="0" w:color="auto"/>
        <w:left w:val="none" w:sz="0" w:space="0" w:color="auto"/>
        <w:bottom w:val="none" w:sz="0" w:space="0" w:color="auto"/>
        <w:right w:val="none" w:sz="0" w:space="0" w:color="auto"/>
      </w:divBdr>
    </w:div>
    <w:div w:id="1213692770">
      <w:bodyDiv w:val="1"/>
      <w:marLeft w:val="0"/>
      <w:marRight w:val="0"/>
      <w:marTop w:val="0"/>
      <w:marBottom w:val="0"/>
      <w:divBdr>
        <w:top w:val="none" w:sz="0" w:space="0" w:color="auto"/>
        <w:left w:val="none" w:sz="0" w:space="0" w:color="auto"/>
        <w:bottom w:val="none" w:sz="0" w:space="0" w:color="auto"/>
        <w:right w:val="none" w:sz="0" w:space="0" w:color="auto"/>
      </w:divBdr>
    </w:div>
    <w:div w:id="1303383399">
      <w:bodyDiv w:val="1"/>
      <w:marLeft w:val="0"/>
      <w:marRight w:val="0"/>
      <w:marTop w:val="0"/>
      <w:marBottom w:val="0"/>
      <w:divBdr>
        <w:top w:val="none" w:sz="0" w:space="0" w:color="auto"/>
        <w:left w:val="none" w:sz="0" w:space="0" w:color="auto"/>
        <w:bottom w:val="none" w:sz="0" w:space="0" w:color="auto"/>
        <w:right w:val="none" w:sz="0" w:space="0" w:color="auto"/>
      </w:divBdr>
    </w:div>
    <w:div w:id="1303776691">
      <w:bodyDiv w:val="1"/>
      <w:marLeft w:val="0"/>
      <w:marRight w:val="0"/>
      <w:marTop w:val="0"/>
      <w:marBottom w:val="0"/>
      <w:divBdr>
        <w:top w:val="none" w:sz="0" w:space="0" w:color="auto"/>
        <w:left w:val="none" w:sz="0" w:space="0" w:color="auto"/>
        <w:bottom w:val="none" w:sz="0" w:space="0" w:color="auto"/>
        <w:right w:val="none" w:sz="0" w:space="0" w:color="auto"/>
      </w:divBdr>
    </w:div>
    <w:div w:id="1318417215">
      <w:bodyDiv w:val="1"/>
      <w:marLeft w:val="0"/>
      <w:marRight w:val="0"/>
      <w:marTop w:val="0"/>
      <w:marBottom w:val="0"/>
      <w:divBdr>
        <w:top w:val="none" w:sz="0" w:space="0" w:color="auto"/>
        <w:left w:val="none" w:sz="0" w:space="0" w:color="auto"/>
        <w:bottom w:val="none" w:sz="0" w:space="0" w:color="auto"/>
        <w:right w:val="none" w:sz="0" w:space="0" w:color="auto"/>
      </w:divBdr>
    </w:div>
    <w:div w:id="1350715513">
      <w:bodyDiv w:val="1"/>
      <w:marLeft w:val="0"/>
      <w:marRight w:val="0"/>
      <w:marTop w:val="0"/>
      <w:marBottom w:val="0"/>
      <w:divBdr>
        <w:top w:val="none" w:sz="0" w:space="0" w:color="auto"/>
        <w:left w:val="none" w:sz="0" w:space="0" w:color="auto"/>
        <w:bottom w:val="none" w:sz="0" w:space="0" w:color="auto"/>
        <w:right w:val="none" w:sz="0" w:space="0" w:color="auto"/>
      </w:divBdr>
    </w:div>
    <w:div w:id="1383283472">
      <w:bodyDiv w:val="1"/>
      <w:marLeft w:val="0"/>
      <w:marRight w:val="0"/>
      <w:marTop w:val="0"/>
      <w:marBottom w:val="0"/>
      <w:divBdr>
        <w:top w:val="none" w:sz="0" w:space="0" w:color="auto"/>
        <w:left w:val="none" w:sz="0" w:space="0" w:color="auto"/>
        <w:bottom w:val="none" w:sz="0" w:space="0" w:color="auto"/>
        <w:right w:val="none" w:sz="0" w:space="0" w:color="auto"/>
      </w:divBdr>
      <w:divsChild>
        <w:div w:id="234753360">
          <w:marLeft w:val="0"/>
          <w:marRight w:val="0"/>
          <w:marTop w:val="0"/>
          <w:marBottom w:val="0"/>
          <w:divBdr>
            <w:top w:val="none" w:sz="0" w:space="0" w:color="auto"/>
            <w:left w:val="none" w:sz="0" w:space="0" w:color="auto"/>
            <w:bottom w:val="none" w:sz="0" w:space="0" w:color="auto"/>
            <w:right w:val="none" w:sz="0" w:space="0" w:color="auto"/>
          </w:divBdr>
          <w:divsChild>
            <w:div w:id="877357974">
              <w:marLeft w:val="0"/>
              <w:marRight w:val="0"/>
              <w:marTop w:val="0"/>
              <w:marBottom w:val="0"/>
              <w:divBdr>
                <w:top w:val="none" w:sz="0" w:space="0" w:color="auto"/>
                <w:left w:val="none" w:sz="0" w:space="0" w:color="auto"/>
                <w:bottom w:val="none" w:sz="0" w:space="0" w:color="auto"/>
                <w:right w:val="none" w:sz="0" w:space="0" w:color="auto"/>
              </w:divBdr>
              <w:divsChild>
                <w:div w:id="338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50059">
      <w:bodyDiv w:val="1"/>
      <w:marLeft w:val="0"/>
      <w:marRight w:val="0"/>
      <w:marTop w:val="0"/>
      <w:marBottom w:val="0"/>
      <w:divBdr>
        <w:top w:val="none" w:sz="0" w:space="0" w:color="auto"/>
        <w:left w:val="none" w:sz="0" w:space="0" w:color="auto"/>
        <w:bottom w:val="none" w:sz="0" w:space="0" w:color="auto"/>
        <w:right w:val="none" w:sz="0" w:space="0" w:color="auto"/>
      </w:divBdr>
    </w:div>
    <w:div w:id="1409770114">
      <w:bodyDiv w:val="1"/>
      <w:marLeft w:val="0"/>
      <w:marRight w:val="0"/>
      <w:marTop w:val="0"/>
      <w:marBottom w:val="0"/>
      <w:divBdr>
        <w:top w:val="none" w:sz="0" w:space="0" w:color="auto"/>
        <w:left w:val="none" w:sz="0" w:space="0" w:color="auto"/>
        <w:bottom w:val="none" w:sz="0" w:space="0" w:color="auto"/>
        <w:right w:val="none" w:sz="0" w:space="0" w:color="auto"/>
      </w:divBdr>
    </w:div>
    <w:div w:id="1422721855">
      <w:bodyDiv w:val="1"/>
      <w:marLeft w:val="0"/>
      <w:marRight w:val="0"/>
      <w:marTop w:val="0"/>
      <w:marBottom w:val="0"/>
      <w:divBdr>
        <w:top w:val="none" w:sz="0" w:space="0" w:color="auto"/>
        <w:left w:val="none" w:sz="0" w:space="0" w:color="auto"/>
        <w:bottom w:val="none" w:sz="0" w:space="0" w:color="auto"/>
        <w:right w:val="none" w:sz="0" w:space="0" w:color="auto"/>
      </w:divBdr>
    </w:div>
    <w:div w:id="1432042490">
      <w:bodyDiv w:val="1"/>
      <w:marLeft w:val="0"/>
      <w:marRight w:val="0"/>
      <w:marTop w:val="0"/>
      <w:marBottom w:val="0"/>
      <w:divBdr>
        <w:top w:val="none" w:sz="0" w:space="0" w:color="auto"/>
        <w:left w:val="none" w:sz="0" w:space="0" w:color="auto"/>
        <w:bottom w:val="none" w:sz="0" w:space="0" w:color="auto"/>
        <w:right w:val="none" w:sz="0" w:space="0" w:color="auto"/>
      </w:divBdr>
    </w:div>
    <w:div w:id="1527792703">
      <w:bodyDiv w:val="1"/>
      <w:marLeft w:val="0"/>
      <w:marRight w:val="0"/>
      <w:marTop w:val="0"/>
      <w:marBottom w:val="0"/>
      <w:divBdr>
        <w:top w:val="none" w:sz="0" w:space="0" w:color="auto"/>
        <w:left w:val="none" w:sz="0" w:space="0" w:color="auto"/>
        <w:bottom w:val="none" w:sz="0" w:space="0" w:color="auto"/>
        <w:right w:val="none" w:sz="0" w:space="0" w:color="auto"/>
      </w:divBdr>
    </w:div>
    <w:div w:id="1605531368">
      <w:bodyDiv w:val="1"/>
      <w:marLeft w:val="0"/>
      <w:marRight w:val="0"/>
      <w:marTop w:val="0"/>
      <w:marBottom w:val="0"/>
      <w:divBdr>
        <w:top w:val="none" w:sz="0" w:space="0" w:color="auto"/>
        <w:left w:val="none" w:sz="0" w:space="0" w:color="auto"/>
        <w:bottom w:val="none" w:sz="0" w:space="0" w:color="auto"/>
        <w:right w:val="none" w:sz="0" w:space="0" w:color="auto"/>
      </w:divBdr>
    </w:div>
    <w:div w:id="1634284039">
      <w:bodyDiv w:val="1"/>
      <w:marLeft w:val="0"/>
      <w:marRight w:val="0"/>
      <w:marTop w:val="0"/>
      <w:marBottom w:val="0"/>
      <w:divBdr>
        <w:top w:val="none" w:sz="0" w:space="0" w:color="auto"/>
        <w:left w:val="none" w:sz="0" w:space="0" w:color="auto"/>
        <w:bottom w:val="none" w:sz="0" w:space="0" w:color="auto"/>
        <w:right w:val="none" w:sz="0" w:space="0" w:color="auto"/>
      </w:divBdr>
    </w:div>
    <w:div w:id="1656490113">
      <w:bodyDiv w:val="1"/>
      <w:marLeft w:val="0"/>
      <w:marRight w:val="0"/>
      <w:marTop w:val="0"/>
      <w:marBottom w:val="0"/>
      <w:divBdr>
        <w:top w:val="none" w:sz="0" w:space="0" w:color="auto"/>
        <w:left w:val="none" w:sz="0" w:space="0" w:color="auto"/>
        <w:bottom w:val="none" w:sz="0" w:space="0" w:color="auto"/>
        <w:right w:val="none" w:sz="0" w:space="0" w:color="auto"/>
      </w:divBdr>
    </w:div>
    <w:div w:id="1659646965">
      <w:bodyDiv w:val="1"/>
      <w:marLeft w:val="0"/>
      <w:marRight w:val="0"/>
      <w:marTop w:val="0"/>
      <w:marBottom w:val="0"/>
      <w:divBdr>
        <w:top w:val="none" w:sz="0" w:space="0" w:color="auto"/>
        <w:left w:val="none" w:sz="0" w:space="0" w:color="auto"/>
        <w:bottom w:val="none" w:sz="0" w:space="0" w:color="auto"/>
        <w:right w:val="none" w:sz="0" w:space="0" w:color="auto"/>
      </w:divBdr>
    </w:div>
    <w:div w:id="1703823419">
      <w:bodyDiv w:val="1"/>
      <w:marLeft w:val="0"/>
      <w:marRight w:val="0"/>
      <w:marTop w:val="0"/>
      <w:marBottom w:val="0"/>
      <w:divBdr>
        <w:top w:val="none" w:sz="0" w:space="0" w:color="auto"/>
        <w:left w:val="none" w:sz="0" w:space="0" w:color="auto"/>
        <w:bottom w:val="none" w:sz="0" w:space="0" w:color="auto"/>
        <w:right w:val="none" w:sz="0" w:space="0" w:color="auto"/>
      </w:divBdr>
    </w:div>
    <w:div w:id="1710492887">
      <w:bodyDiv w:val="1"/>
      <w:marLeft w:val="0"/>
      <w:marRight w:val="0"/>
      <w:marTop w:val="0"/>
      <w:marBottom w:val="0"/>
      <w:divBdr>
        <w:top w:val="none" w:sz="0" w:space="0" w:color="auto"/>
        <w:left w:val="none" w:sz="0" w:space="0" w:color="auto"/>
        <w:bottom w:val="none" w:sz="0" w:space="0" w:color="auto"/>
        <w:right w:val="none" w:sz="0" w:space="0" w:color="auto"/>
      </w:divBdr>
    </w:div>
    <w:div w:id="1742169549">
      <w:bodyDiv w:val="1"/>
      <w:marLeft w:val="0"/>
      <w:marRight w:val="0"/>
      <w:marTop w:val="0"/>
      <w:marBottom w:val="0"/>
      <w:divBdr>
        <w:top w:val="none" w:sz="0" w:space="0" w:color="auto"/>
        <w:left w:val="none" w:sz="0" w:space="0" w:color="auto"/>
        <w:bottom w:val="none" w:sz="0" w:space="0" w:color="auto"/>
        <w:right w:val="none" w:sz="0" w:space="0" w:color="auto"/>
      </w:divBdr>
    </w:div>
    <w:div w:id="1763642416">
      <w:bodyDiv w:val="1"/>
      <w:marLeft w:val="0"/>
      <w:marRight w:val="0"/>
      <w:marTop w:val="0"/>
      <w:marBottom w:val="0"/>
      <w:divBdr>
        <w:top w:val="none" w:sz="0" w:space="0" w:color="auto"/>
        <w:left w:val="none" w:sz="0" w:space="0" w:color="auto"/>
        <w:bottom w:val="none" w:sz="0" w:space="0" w:color="auto"/>
        <w:right w:val="none" w:sz="0" w:space="0" w:color="auto"/>
      </w:divBdr>
      <w:divsChild>
        <w:div w:id="1962416631">
          <w:marLeft w:val="274"/>
          <w:marRight w:val="0"/>
          <w:marTop w:val="0"/>
          <w:marBottom w:val="0"/>
          <w:divBdr>
            <w:top w:val="none" w:sz="0" w:space="0" w:color="auto"/>
            <w:left w:val="none" w:sz="0" w:space="0" w:color="auto"/>
            <w:bottom w:val="none" w:sz="0" w:space="0" w:color="auto"/>
            <w:right w:val="none" w:sz="0" w:space="0" w:color="auto"/>
          </w:divBdr>
        </w:div>
        <w:div w:id="980430047">
          <w:marLeft w:val="274"/>
          <w:marRight w:val="0"/>
          <w:marTop w:val="0"/>
          <w:marBottom w:val="0"/>
          <w:divBdr>
            <w:top w:val="none" w:sz="0" w:space="0" w:color="auto"/>
            <w:left w:val="none" w:sz="0" w:space="0" w:color="auto"/>
            <w:bottom w:val="none" w:sz="0" w:space="0" w:color="auto"/>
            <w:right w:val="none" w:sz="0" w:space="0" w:color="auto"/>
          </w:divBdr>
        </w:div>
        <w:div w:id="1258978333">
          <w:marLeft w:val="274"/>
          <w:marRight w:val="0"/>
          <w:marTop w:val="0"/>
          <w:marBottom w:val="0"/>
          <w:divBdr>
            <w:top w:val="none" w:sz="0" w:space="0" w:color="auto"/>
            <w:left w:val="none" w:sz="0" w:space="0" w:color="auto"/>
            <w:bottom w:val="none" w:sz="0" w:space="0" w:color="auto"/>
            <w:right w:val="none" w:sz="0" w:space="0" w:color="auto"/>
          </w:divBdr>
        </w:div>
        <w:div w:id="460392158">
          <w:marLeft w:val="274"/>
          <w:marRight w:val="0"/>
          <w:marTop w:val="0"/>
          <w:marBottom w:val="0"/>
          <w:divBdr>
            <w:top w:val="none" w:sz="0" w:space="0" w:color="auto"/>
            <w:left w:val="none" w:sz="0" w:space="0" w:color="auto"/>
            <w:bottom w:val="none" w:sz="0" w:space="0" w:color="auto"/>
            <w:right w:val="none" w:sz="0" w:space="0" w:color="auto"/>
          </w:divBdr>
        </w:div>
        <w:div w:id="299112842">
          <w:marLeft w:val="274"/>
          <w:marRight w:val="0"/>
          <w:marTop w:val="0"/>
          <w:marBottom w:val="0"/>
          <w:divBdr>
            <w:top w:val="none" w:sz="0" w:space="0" w:color="auto"/>
            <w:left w:val="none" w:sz="0" w:space="0" w:color="auto"/>
            <w:bottom w:val="none" w:sz="0" w:space="0" w:color="auto"/>
            <w:right w:val="none" w:sz="0" w:space="0" w:color="auto"/>
          </w:divBdr>
        </w:div>
        <w:div w:id="1238319298">
          <w:marLeft w:val="274"/>
          <w:marRight w:val="0"/>
          <w:marTop w:val="0"/>
          <w:marBottom w:val="0"/>
          <w:divBdr>
            <w:top w:val="none" w:sz="0" w:space="0" w:color="auto"/>
            <w:left w:val="none" w:sz="0" w:space="0" w:color="auto"/>
            <w:bottom w:val="none" w:sz="0" w:space="0" w:color="auto"/>
            <w:right w:val="none" w:sz="0" w:space="0" w:color="auto"/>
          </w:divBdr>
        </w:div>
        <w:div w:id="1786191073">
          <w:marLeft w:val="274"/>
          <w:marRight w:val="0"/>
          <w:marTop w:val="0"/>
          <w:marBottom w:val="0"/>
          <w:divBdr>
            <w:top w:val="none" w:sz="0" w:space="0" w:color="auto"/>
            <w:left w:val="none" w:sz="0" w:space="0" w:color="auto"/>
            <w:bottom w:val="none" w:sz="0" w:space="0" w:color="auto"/>
            <w:right w:val="none" w:sz="0" w:space="0" w:color="auto"/>
          </w:divBdr>
        </w:div>
        <w:div w:id="1793548938">
          <w:marLeft w:val="274"/>
          <w:marRight w:val="0"/>
          <w:marTop w:val="0"/>
          <w:marBottom w:val="0"/>
          <w:divBdr>
            <w:top w:val="none" w:sz="0" w:space="0" w:color="auto"/>
            <w:left w:val="none" w:sz="0" w:space="0" w:color="auto"/>
            <w:bottom w:val="none" w:sz="0" w:space="0" w:color="auto"/>
            <w:right w:val="none" w:sz="0" w:space="0" w:color="auto"/>
          </w:divBdr>
        </w:div>
      </w:divsChild>
    </w:div>
    <w:div w:id="1772047566">
      <w:bodyDiv w:val="1"/>
      <w:marLeft w:val="0"/>
      <w:marRight w:val="0"/>
      <w:marTop w:val="0"/>
      <w:marBottom w:val="0"/>
      <w:divBdr>
        <w:top w:val="none" w:sz="0" w:space="0" w:color="auto"/>
        <w:left w:val="none" w:sz="0" w:space="0" w:color="auto"/>
        <w:bottom w:val="none" w:sz="0" w:space="0" w:color="auto"/>
        <w:right w:val="none" w:sz="0" w:space="0" w:color="auto"/>
      </w:divBdr>
    </w:div>
    <w:div w:id="1830243194">
      <w:bodyDiv w:val="1"/>
      <w:marLeft w:val="0"/>
      <w:marRight w:val="0"/>
      <w:marTop w:val="0"/>
      <w:marBottom w:val="0"/>
      <w:divBdr>
        <w:top w:val="none" w:sz="0" w:space="0" w:color="auto"/>
        <w:left w:val="none" w:sz="0" w:space="0" w:color="auto"/>
        <w:bottom w:val="none" w:sz="0" w:space="0" w:color="auto"/>
        <w:right w:val="none" w:sz="0" w:space="0" w:color="auto"/>
      </w:divBdr>
    </w:div>
    <w:div w:id="1835797814">
      <w:bodyDiv w:val="1"/>
      <w:marLeft w:val="0"/>
      <w:marRight w:val="0"/>
      <w:marTop w:val="0"/>
      <w:marBottom w:val="0"/>
      <w:divBdr>
        <w:top w:val="none" w:sz="0" w:space="0" w:color="auto"/>
        <w:left w:val="none" w:sz="0" w:space="0" w:color="auto"/>
        <w:bottom w:val="none" w:sz="0" w:space="0" w:color="auto"/>
        <w:right w:val="none" w:sz="0" w:space="0" w:color="auto"/>
      </w:divBdr>
    </w:div>
    <w:div w:id="1862744415">
      <w:bodyDiv w:val="1"/>
      <w:marLeft w:val="0"/>
      <w:marRight w:val="0"/>
      <w:marTop w:val="0"/>
      <w:marBottom w:val="0"/>
      <w:divBdr>
        <w:top w:val="none" w:sz="0" w:space="0" w:color="auto"/>
        <w:left w:val="none" w:sz="0" w:space="0" w:color="auto"/>
        <w:bottom w:val="none" w:sz="0" w:space="0" w:color="auto"/>
        <w:right w:val="none" w:sz="0" w:space="0" w:color="auto"/>
      </w:divBdr>
    </w:div>
    <w:div w:id="1866283610">
      <w:bodyDiv w:val="1"/>
      <w:marLeft w:val="0"/>
      <w:marRight w:val="0"/>
      <w:marTop w:val="0"/>
      <w:marBottom w:val="0"/>
      <w:divBdr>
        <w:top w:val="none" w:sz="0" w:space="0" w:color="auto"/>
        <w:left w:val="none" w:sz="0" w:space="0" w:color="auto"/>
        <w:bottom w:val="none" w:sz="0" w:space="0" w:color="auto"/>
        <w:right w:val="none" w:sz="0" w:space="0" w:color="auto"/>
      </w:divBdr>
      <w:divsChild>
        <w:div w:id="1520697700">
          <w:marLeft w:val="547"/>
          <w:marRight w:val="0"/>
          <w:marTop w:val="100"/>
          <w:marBottom w:val="240"/>
          <w:divBdr>
            <w:top w:val="none" w:sz="0" w:space="0" w:color="auto"/>
            <w:left w:val="none" w:sz="0" w:space="0" w:color="auto"/>
            <w:bottom w:val="none" w:sz="0" w:space="0" w:color="auto"/>
            <w:right w:val="none" w:sz="0" w:space="0" w:color="auto"/>
          </w:divBdr>
        </w:div>
      </w:divsChild>
    </w:div>
    <w:div w:id="1872299981">
      <w:bodyDiv w:val="1"/>
      <w:marLeft w:val="0"/>
      <w:marRight w:val="0"/>
      <w:marTop w:val="0"/>
      <w:marBottom w:val="0"/>
      <w:divBdr>
        <w:top w:val="none" w:sz="0" w:space="0" w:color="auto"/>
        <w:left w:val="none" w:sz="0" w:space="0" w:color="auto"/>
        <w:bottom w:val="none" w:sz="0" w:space="0" w:color="auto"/>
        <w:right w:val="none" w:sz="0" w:space="0" w:color="auto"/>
      </w:divBdr>
    </w:div>
    <w:div w:id="1879705354">
      <w:bodyDiv w:val="1"/>
      <w:marLeft w:val="0"/>
      <w:marRight w:val="0"/>
      <w:marTop w:val="0"/>
      <w:marBottom w:val="0"/>
      <w:divBdr>
        <w:top w:val="none" w:sz="0" w:space="0" w:color="auto"/>
        <w:left w:val="none" w:sz="0" w:space="0" w:color="auto"/>
        <w:bottom w:val="none" w:sz="0" w:space="0" w:color="auto"/>
        <w:right w:val="none" w:sz="0" w:space="0" w:color="auto"/>
      </w:divBdr>
    </w:div>
    <w:div w:id="1886213395">
      <w:bodyDiv w:val="1"/>
      <w:marLeft w:val="0"/>
      <w:marRight w:val="0"/>
      <w:marTop w:val="0"/>
      <w:marBottom w:val="0"/>
      <w:divBdr>
        <w:top w:val="none" w:sz="0" w:space="0" w:color="auto"/>
        <w:left w:val="none" w:sz="0" w:space="0" w:color="auto"/>
        <w:bottom w:val="none" w:sz="0" w:space="0" w:color="auto"/>
        <w:right w:val="none" w:sz="0" w:space="0" w:color="auto"/>
      </w:divBdr>
    </w:div>
    <w:div w:id="1892185889">
      <w:bodyDiv w:val="1"/>
      <w:marLeft w:val="0"/>
      <w:marRight w:val="0"/>
      <w:marTop w:val="0"/>
      <w:marBottom w:val="0"/>
      <w:divBdr>
        <w:top w:val="none" w:sz="0" w:space="0" w:color="auto"/>
        <w:left w:val="none" w:sz="0" w:space="0" w:color="auto"/>
        <w:bottom w:val="none" w:sz="0" w:space="0" w:color="auto"/>
        <w:right w:val="none" w:sz="0" w:space="0" w:color="auto"/>
      </w:divBdr>
    </w:div>
    <w:div w:id="1960141431">
      <w:bodyDiv w:val="1"/>
      <w:marLeft w:val="0"/>
      <w:marRight w:val="0"/>
      <w:marTop w:val="0"/>
      <w:marBottom w:val="0"/>
      <w:divBdr>
        <w:top w:val="none" w:sz="0" w:space="0" w:color="auto"/>
        <w:left w:val="none" w:sz="0" w:space="0" w:color="auto"/>
        <w:bottom w:val="none" w:sz="0" w:space="0" w:color="auto"/>
        <w:right w:val="none" w:sz="0" w:space="0" w:color="auto"/>
      </w:divBdr>
    </w:div>
    <w:div w:id="1975333860">
      <w:bodyDiv w:val="1"/>
      <w:marLeft w:val="0"/>
      <w:marRight w:val="0"/>
      <w:marTop w:val="0"/>
      <w:marBottom w:val="0"/>
      <w:divBdr>
        <w:top w:val="none" w:sz="0" w:space="0" w:color="auto"/>
        <w:left w:val="none" w:sz="0" w:space="0" w:color="auto"/>
        <w:bottom w:val="none" w:sz="0" w:space="0" w:color="auto"/>
        <w:right w:val="none" w:sz="0" w:space="0" w:color="auto"/>
      </w:divBdr>
    </w:div>
    <w:div w:id="2001498998">
      <w:bodyDiv w:val="1"/>
      <w:marLeft w:val="0"/>
      <w:marRight w:val="0"/>
      <w:marTop w:val="0"/>
      <w:marBottom w:val="0"/>
      <w:divBdr>
        <w:top w:val="none" w:sz="0" w:space="0" w:color="auto"/>
        <w:left w:val="none" w:sz="0" w:space="0" w:color="auto"/>
        <w:bottom w:val="none" w:sz="0" w:space="0" w:color="auto"/>
        <w:right w:val="none" w:sz="0" w:space="0" w:color="auto"/>
      </w:divBdr>
    </w:div>
    <w:div w:id="2018119872">
      <w:bodyDiv w:val="1"/>
      <w:marLeft w:val="0"/>
      <w:marRight w:val="0"/>
      <w:marTop w:val="0"/>
      <w:marBottom w:val="0"/>
      <w:divBdr>
        <w:top w:val="none" w:sz="0" w:space="0" w:color="auto"/>
        <w:left w:val="none" w:sz="0" w:space="0" w:color="auto"/>
        <w:bottom w:val="none" w:sz="0" w:space="0" w:color="auto"/>
        <w:right w:val="none" w:sz="0" w:space="0" w:color="auto"/>
      </w:divBdr>
    </w:div>
    <w:div w:id="2021156043">
      <w:bodyDiv w:val="1"/>
      <w:marLeft w:val="0"/>
      <w:marRight w:val="0"/>
      <w:marTop w:val="0"/>
      <w:marBottom w:val="0"/>
      <w:divBdr>
        <w:top w:val="none" w:sz="0" w:space="0" w:color="auto"/>
        <w:left w:val="none" w:sz="0" w:space="0" w:color="auto"/>
        <w:bottom w:val="none" w:sz="0" w:space="0" w:color="auto"/>
        <w:right w:val="none" w:sz="0" w:space="0" w:color="auto"/>
      </w:divBdr>
    </w:div>
    <w:div w:id="2029215029">
      <w:bodyDiv w:val="1"/>
      <w:marLeft w:val="0"/>
      <w:marRight w:val="0"/>
      <w:marTop w:val="0"/>
      <w:marBottom w:val="0"/>
      <w:divBdr>
        <w:top w:val="none" w:sz="0" w:space="0" w:color="auto"/>
        <w:left w:val="none" w:sz="0" w:space="0" w:color="auto"/>
        <w:bottom w:val="none" w:sz="0" w:space="0" w:color="auto"/>
        <w:right w:val="none" w:sz="0" w:space="0" w:color="auto"/>
      </w:divBdr>
    </w:div>
    <w:div w:id="2033921105">
      <w:bodyDiv w:val="1"/>
      <w:marLeft w:val="0"/>
      <w:marRight w:val="0"/>
      <w:marTop w:val="0"/>
      <w:marBottom w:val="0"/>
      <w:divBdr>
        <w:top w:val="none" w:sz="0" w:space="0" w:color="auto"/>
        <w:left w:val="none" w:sz="0" w:space="0" w:color="auto"/>
        <w:bottom w:val="none" w:sz="0" w:space="0" w:color="auto"/>
        <w:right w:val="none" w:sz="0" w:space="0" w:color="auto"/>
      </w:divBdr>
    </w:div>
    <w:div w:id="2037466528">
      <w:bodyDiv w:val="1"/>
      <w:marLeft w:val="0"/>
      <w:marRight w:val="0"/>
      <w:marTop w:val="0"/>
      <w:marBottom w:val="0"/>
      <w:divBdr>
        <w:top w:val="none" w:sz="0" w:space="0" w:color="auto"/>
        <w:left w:val="none" w:sz="0" w:space="0" w:color="auto"/>
        <w:bottom w:val="none" w:sz="0" w:space="0" w:color="auto"/>
        <w:right w:val="none" w:sz="0" w:space="0" w:color="auto"/>
      </w:divBdr>
    </w:div>
    <w:div w:id="2040663607">
      <w:bodyDiv w:val="1"/>
      <w:marLeft w:val="0"/>
      <w:marRight w:val="0"/>
      <w:marTop w:val="0"/>
      <w:marBottom w:val="0"/>
      <w:divBdr>
        <w:top w:val="none" w:sz="0" w:space="0" w:color="auto"/>
        <w:left w:val="none" w:sz="0" w:space="0" w:color="auto"/>
        <w:bottom w:val="none" w:sz="0" w:space="0" w:color="auto"/>
        <w:right w:val="none" w:sz="0" w:space="0" w:color="auto"/>
      </w:divBdr>
    </w:div>
    <w:div w:id="2047172759">
      <w:bodyDiv w:val="1"/>
      <w:marLeft w:val="0"/>
      <w:marRight w:val="0"/>
      <w:marTop w:val="0"/>
      <w:marBottom w:val="0"/>
      <w:divBdr>
        <w:top w:val="none" w:sz="0" w:space="0" w:color="auto"/>
        <w:left w:val="none" w:sz="0" w:space="0" w:color="auto"/>
        <w:bottom w:val="none" w:sz="0" w:space="0" w:color="auto"/>
        <w:right w:val="none" w:sz="0" w:space="0" w:color="auto"/>
      </w:divBdr>
    </w:div>
    <w:div w:id="2067364908">
      <w:bodyDiv w:val="1"/>
      <w:marLeft w:val="0"/>
      <w:marRight w:val="0"/>
      <w:marTop w:val="0"/>
      <w:marBottom w:val="0"/>
      <w:divBdr>
        <w:top w:val="none" w:sz="0" w:space="0" w:color="auto"/>
        <w:left w:val="none" w:sz="0" w:space="0" w:color="auto"/>
        <w:bottom w:val="none" w:sz="0" w:space="0" w:color="auto"/>
        <w:right w:val="none" w:sz="0" w:space="0" w:color="auto"/>
      </w:divBdr>
    </w:div>
    <w:div w:id="2102287498">
      <w:bodyDiv w:val="1"/>
      <w:marLeft w:val="0"/>
      <w:marRight w:val="0"/>
      <w:marTop w:val="0"/>
      <w:marBottom w:val="0"/>
      <w:divBdr>
        <w:top w:val="none" w:sz="0" w:space="0" w:color="auto"/>
        <w:left w:val="none" w:sz="0" w:space="0" w:color="auto"/>
        <w:bottom w:val="none" w:sz="0" w:space="0" w:color="auto"/>
        <w:right w:val="none" w:sz="0" w:space="0" w:color="auto"/>
      </w:divBdr>
    </w:div>
    <w:div w:id="2112703985">
      <w:bodyDiv w:val="1"/>
      <w:marLeft w:val="0"/>
      <w:marRight w:val="0"/>
      <w:marTop w:val="0"/>
      <w:marBottom w:val="0"/>
      <w:divBdr>
        <w:top w:val="none" w:sz="0" w:space="0" w:color="auto"/>
        <w:left w:val="none" w:sz="0" w:space="0" w:color="auto"/>
        <w:bottom w:val="none" w:sz="0" w:space="0" w:color="auto"/>
        <w:right w:val="none" w:sz="0" w:space="0" w:color="auto"/>
      </w:divBdr>
    </w:div>
    <w:div w:id="2126345454">
      <w:bodyDiv w:val="1"/>
      <w:marLeft w:val="0"/>
      <w:marRight w:val="0"/>
      <w:marTop w:val="0"/>
      <w:marBottom w:val="0"/>
      <w:divBdr>
        <w:top w:val="none" w:sz="0" w:space="0" w:color="auto"/>
        <w:left w:val="none" w:sz="0" w:space="0" w:color="auto"/>
        <w:bottom w:val="none" w:sz="0" w:space="0" w:color="auto"/>
        <w:right w:val="none" w:sz="0" w:space="0" w:color="auto"/>
      </w:divBdr>
    </w:div>
    <w:div w:id="2146773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sp.gv.at/Portal.Node/usp/public" TargetMode="External"/><Relationship Id="rId18" Type="http://schemas.openxmlformats.org/officeDocument/2006/relationships/hyperlink" Target="http://popri.si/english/" TargetMode="External"/><Relationship Id="rId26" Type="http://schemas.openxmlformats.org/officeDocument/2006/relationships/hyperlink" Target="http://www.doro-turbine.com/" TargetMode="External"/><Relationship Id="rId39" Type="http://schemas.openxmlformats.org/officeDocument/2006/relationships/hyperlink" Target="http://www.savvy.si/" TargetMode="External"/><Relationship Id="rId3" Type="http://schemas.openxmlformats.org/officeDocument/2006/relationships/styles" Target="styles.xml"/><Relationship Id="rId21" Type="http://schemas.openxmlformats.org/officeDocument/2006/relationships/hyperlink" Target="https://www.podjetniski-portal.si/programi/sio-subjekti-inovativnega-okolja-sio" TargetMode="External"/><Relationship Id="rId34" Type="http://schemas.openxmlformats.org/officeDocument/2006/relationships/hyperlink" Target="mailto:jaro@simarin.si"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lakeside-scitec.com/educational-lab/educational-lab/" TargetMode="External"/><Relationship Id="rId25" Type="http://schemas.openxmlformats.org/officeDocument/2006/relationships/footer" Target="footer2.xml"/><Relationship Id="rId33" Type="http://schemas.openxmlformats.org/officeDocument/2006/relationships/hyperlink" Target="http://stiri.si/" TargetMode="External"/><Relationship Id="rId38" Type="http://schemas.openxmlformats.org/officeDocument/2006/relationships/hyperlink" Target="https://tobiar.com/" TargetMode="External"/><Relationship Id="rId2" Type="http://schemas.openxmlformats.org/officeDocument/2006/relationships/numbering" Target="numbering.xml"/><Relationship Id="rId16" Type="http://schemas.openxmlformats.org/officeDocument/2006/relationships/hyperlink" Target="https://www.startup.si/en-us/" TargetMode="External"/><Relationship Id="rId20" Type="http://schemas.openxmlformats.org/officeDocument/2006/relationships/hyperlink" Target="https://podjetniskisklad.si/sl/" TargetMode="External"/><Relationship Id="rId29" Type="http://schemas.openxmlformats.org/officeDocument/2006/relationships/hyperlink" Target="mailto:tiemen@stepdive.com"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mailto:danielscho@edu.aau.at" TargetMode="External"/><Relationship Id="rId37" Type="http://schemas.openxmlformats.org/officeDocument/2006/relationships/hyperlink" Target="https://kefirko.com/"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topbirokraciji.gov.si/en/stop-the-bureaucracy" TargetMode="External"/><Relationship Id="rId23" Type="http://schemas.openxmlformats.org/officeDocument/2006/relationships/hyperlink" Target="https://kwf.at/foerderungen/babeg_venture_fonds/" TargetMode="External"/><Relationship Id="rId28" Type="http://schemas.openxmlformats.org/officeDocument/2006/relationships/hyperlink" Target="mailto:david@bergaffe.com" TargetMode="External"/><Relationship Id="rId36" Type="http://schemas.openxmlformats.org/officeDocument/2006/relationships/hyperlink" Target="mailto:marko@borgla.com" TargetMode="External"/><Relationship Id="rId10" Type="http://schemas.openxmlformats.org/officeDocument/2006/relationships/image" Target="media/image3.jpg"/><Relationship Id="rId19" Type="http://schemas.openxmlformats.org/officeDocument/2006/relationships/hyperlink" Target="https://kwf.at/umsetzung-innovativer-gruendungsvorhaben-uig/" TargetMode="External"/><Relationship Id="rId31" Type="http://schemas.openxmlformats.org/officeDocument/2006/relationships/hyperlink" Target="mailto:Marissa.florian@hex-solution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vem.gov.si/" TargetMode="External"/><Relationship Id="rId22" Type="http://schemas.openxmlformats.org/officeDocument/2006/relationships/hyperlink" Target="https://startup-plus.podjetniskisklad.si/en/" TargetMode="External"/><Relationship Id="rId27" Type="http://schemas.openxmlformats.org/officeDocument/2006/relationships/hyperlink" Target="mailto:Anja.Silberbauer@harmonyandcare.com" TargetMode="External"/><Relationship Id="rId30" Type="http://schemas.openxmlformats.org/officeDocument/2006/relationships/hyperlink" Target="http://www.dronerescue.at/" TargetMode="External"/><Relationship Id="rId35" Type="http://schemas.openxmlformats.org/officeDocument/2006/relationships/hyperlink" Target="https://www.simarine.net/" TargetMode="External"/><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podjetniskisklad.si/sl/" TargetMode="External"/><Relationship Id="rId1" Type="http://schemas.openxmlformats.org/officeDocument/2006/relationships/hyperlink" Target="https://www.usp.gv.at/Portal.Node/usp/publi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Präsentation3-Avenir-test farben">
  <a:themeElements>
    <a:clrScheme name="Benutzerdefiniert 27">
      <a:dk1>
        <a:sysClr val="windowText" lastClr="000000"/>
      </a:dk1>
      <a:lt1>
        <a:sysClr val="window" lastClr="FFFFFF"/>
      </a:lt1>
      <a:dk2>
        <a:srgbClr val="87877C"/>
      </a:dk2>
      <a:lt2>
        <a:srgbClr val="EEECE1"/>
      </a:lt2>
      <a:accent1>
        <a:srgbClr val="F29029"/>
      </a:accent1>
      <a:accent2>
        <a:srgbClr val="A1A199"/>
      </a:accent2>
      <a:accent3>
        <a:srgbClr val="F8C184"/>
      </a:accent3>
      <a:accent4>
        <a:srgbClr val="67675D"/>
      </a:accent4>
      <a:accent5>
        <a:srgbClr val="C04124"/>
      </a:accent5>
      <a:accent6>
        <a:srgbClr val="C5C5BF"/>
      </a:accent6>
      <a:hlink>
        <a:srgbClr val="0000FF"/>
      </a:hlink>
      <a:folHlink>
        <a:srgbClr val="800080"/>
      </a:folHlink>
    </a:clrScheme>
    <a:fontScheme name="Benutzerdefiniert 1">
      <a:majorFont>
        <a:latin typeface="Avenir LT Std 35 Light"/>
        <a:ea typeface=""/>
        <a:cs typeface=""/>
      </a:majorFont>
      <a:minorFont>
        <a:latin typeface="Avenir LT Std 35 Light"/>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1</b:Tag>
    <b:SourceType>Report</b:SourceType>
    <b:Guid>{58E3A197-F886-4428-9A88-8AE3E5EF6561}</b:Guid>
    <b:Author>
      <b:Author>
        <b:Corporate>Lisbon Council, Nesta, Open Evidence</b:Corporate>
      </b:Author>
    </b:Author>
    <b:Title>Scale up - A  Manifesto for Change and Empowerment in the Digital Age</b:Title>
    <b:Year>2016</b:Year>
    <b:City>www.scaleupeuropemanifesto.eu</b:City>
    <b:RefOrder>2</b:RefOrder>
  </b:Source>
  <b:Source>
    <b:Tag>3</b:Tag>
    <b:SourceType>Report</b:SourceType>
    <b:Guid>{0B7E1862-0FDC-411F-83CB-D495E05DDF28}</b:Guid>
    <b:Author>
      <b:Author>
        <b:Corporate>Bundesminiterium für Wissenschaft, Forschung und Wirtschaft</b:Corporate>
      </b:Author>
    </b:Author>
    <b:Title>Land der Gründer - Auf dem Weg zum gründungsfreundlichesten Land Europas</b:Title>
    <b:Year>2015</b:Year>
    <b:Publisher>Bundesminiterium für Wissenschaft, Forschung und Wirtschaft</b:Publisher>
    <b:City>Wien</b:City>
    <b:RefOrder>3</b:RefOrder>
  </b:Source>
  <b:Source>
    <b:Tag>4</b:Tag>
    <b:SourceType>Report</b:SourceType>
    <b:Guid>{6D676EED-6F85-413B-91D1-9959236D2D03}</b:Guid>
    <b:Author>
      <b:Author>
        <b:Corporate>Austrian Startups</b:Corporate>
      </b:Author>
    </b:Author>
    <b:Title>Austrian Startup Agenda 2019</b:Title>
    <b:Year>2019</b:Year>
    <b:Publisher>Austrian Startups</b:Publisher>
    <b:City>Wien</b:City>
    <b:RefOrder>4</b:RefOrder>
  </b:Source>
  <b:Source>
    <b:Tag>6</b:Tag>
    <b:SourceType>Report</b:SourceType>
    <b:Guid>{1647403D-7C8B-496D-B667-3E8EE77A8598}</b:Guid>
    <b:Author>
      <b:Author>
        <b:Corporate>Die neue Volgspartei, Die Grünen - Die Grüne Alternative</b:Corporate>
      </b:Author>
    </b:Author>
    <b:Title>Aus Verantwortung für Österreich - Regierungsprogramm 2020 - 2024</b:Title>
    <b:Year>2020</b:Year>
    <b:RefOrder>5</b:RefOrder>
  </b:Source>
  <b:Source>
    <b:Tag>9</b:Tag>
    <b:SourceType>Report</b:SourceType>
    <b:Guid>{236366D3-CE8D-4AD2-A477-DD5F213A196A}</b:Guid>
    <b:Author>
      <b:Author>
        <b:NameList>
          <b:Person>
            <b:Last>Rebernik</b:Last>
            <b:First>M.,</b:First>
            <b:Middle>Jaklič,M. et al</b:Middle>
          </b:Person>
        </b:NameList>
      </b:Author>
    </b:Author>
    <b:Title>Start:up Manifesto - Slovenia, ready for the future 2014-2020+</b:Title>
    <b:Year>2014</b:Year>
    <b:RefOrder>6</b:RefOrder>
  </b:Source>
  <b:Source>
    <b:Tag>10</b:Tag>
    <b:SourceType>Report</b:SourceType>
    <b:Guid>{EF8B14E0-54D7-438D-8F58-2DAC7934323C}</b:Guid>
    <b:Author>
      <b:Author>
        <b:Corporate>Kärntner Wirtschaftsförderungsfonds</b:Corporate>
      </b:Author>
    </b:Author>
    <b:Title>Enhance the Entrepreneurial Eco-System "Kärntner Manifest für Gründungskultur"</b:Title>
    <b:Year>2015</b:Year>
    <b:City>Klagenfurt</b:City>
    <b:RefOrder>7</b:RefOrder>
  </b:Source>
  <b:Source>
    <b:Tag>2</b:Tag>
    <b:SourceType>Report</b:SourceType>
    <b:Guid>{D861D443-FF36-4EB0-84A7-7A606E9349D8}</b:Guid>
    <b:Author>
      <b:Author>
        <b:Corporate>Osimo, D., the Startup Manifesot Policy Tracker Crowedsourding Community</b:Corporate>
      </b:Author>
    </b:Author>
    <b:Title>The 2016 Startup Nation Scoreboard</b:Title>
    <b:Year>2016</b:Year>
    <b:Publisher>Lsibon Council, Nesta</b:Publisher>
    <b:City>https://lisboncouncil.net/publication.html?start=20</b:City>
    <b:RefOrder>8</b:RefOrder>
  </b:Source>
  <b:Source>
    <b:Tag>5</b:Tag>
    <b:SourceType>Report</b:SourceType>
    <b:Guid>{107B9E3E-C0D9-4897-89E0-1F3F57B8BAAC}</b:Guid>
    <b:Author>
      <b:Author>
        <b:Corporate>AAIA, Austrian Startups, AVCO</b:Corporate>
      </b:Author>
    </b:Author>
    <b:Title>Vision 2025 für den Standort Österreich - Sicherung und Ausbau des unternehmerischen Wachstums: Empfehlungen an die neue Bundesregierung/das Parlament</b:Title>
    <b:Year>2019</b:Year>
    <b:City>Wien</b:City>
    <b:Publisher>Austrian Angel Investors Association, Austrian Startups, Austrian Private Equity and Venture Capital Organisation</b:Publisher>
    <b:RefOrder>9</b:RefOrder>
  </b:Source>
  <b:Source>
    <b:Tag>11</b:Tag>
    <b:SourceType>Report</b:SourceType>
    <b:Guid>{8E119C03-A205-4224-9659-B4691A94007D}</b:Guid>
    <b:Author>
      <b:Author>
        <b:NameList>
          <b:Person>
            <b:Last>Steigerthal</b:Last>
            <b:First>L.,</b:First>
            <b:Middle>Mauer, R.</b:Middle>
          </b:Person>
        </b:NameList>
      </b:Author>
    </b:Author>
    <b:Title>EU Startup Monitor</b:Title>
    <b:Year>2018</b:Year>
    <b:Publisher>ESCP Europe Jean-Baptiste Say Institute for Entrepreneurship</b:Publisher>
    <b:City>Startupmonitor.eu</b:City>
    <b:RefOrder>10</b:RefOrder>
  </b:Source>
  <b:Source>
    <b:Tag>Inv19</b:Tag>
    <b:SourceType>Report</b:SourceType>
    <b:Guid>{3D9FCE0B-23FD-47E6-9D63-3516F5402B6D}</b:Guid>
    <b:Author>
      <b:Author>
        <b:Corporate>Invest Europe</b:Corporate>
      </b:Author>
    </b:Author>
    <b:Title>2018 - Central and Eystern Europe - Private Equity Statistics</b:Title>
    <b:Year>2019</b:Year>
    <b:Publisher>Invest Europe</b:Publisher>
    <b:RefOrder>11</b:RefOrder>
  </b:Source>
  <b:Source>
    <b:Tag>Inv18</b:Tag>
    <b:SourceType>Report</b:SourceType>
    <b:Guid>{BCC555E4-A08C-442B-9BF1-960967F90BE7}</b:Guid>
    <b:Author>
      <b:Author>
        <b:Corporate>Invest Europe</b:Corporate>
      </b:Author>
    </b:Author>
    <b:Title>European Private Equity Activity 2018 - Statistics on Fundraising, Investments &amp; Divestments</b:Title>
    <b:Year>2018</b:Year>
    <b:Publisher>Invest Europe</b:Publisher>
    <b:RefOrder>12</b:RefOrder>
  </b:Source>
  <b:Source>
    <b:Tag>Kan18</b:Tag>
    <b:SourceType>Report</b:SourceType>
    <b:Guid>{9727C987-C12D-472D-B0E2-7BB23E5BC08E}</b:Guid>
    <b:Author>
      <b:Author>
        <b:NameList>
          <b:Person>
            <b:Last>Kandler</b:Last>
            <b:First>F.</b:First>
          </b:Person>
        </b:NameList>
      </b:Author>
    </b:Author>
    <b:Title>Startup Report Austria 2018</b:Title>
    <b:Year>2018</b:Year>
    <b:Publisher>Kandler, F. </b:Publisher>
    <b:RefOrder>13</b:RefOrder>
  </b:Source>
  <b:Source>
    <b:Tag>Hol19</b:Tag>
    <b:SourceType>Report</b:SourceType>
    <b:Guid>{6A08584C-5D43-40DB-B732-ECF068DAE816}</b:Guid>
    <b:Author>
      <b:Author>
        <b:NameList>
          <b:Person>
            <b:Last>Hollanders</b:Last>
            <b:First>H.,</b:First>
            <b:Middle>Es-Sadki, N., Merkelbach, I.</b:Middle>
          </b:Person>
        </b:NameList>
      </b:Author>
    </b:Author>
    <b:Title>European Innovation Scoreboard 2019</b:Title>
    <b:Year>2019</b:Year>
    <b:Publisher>European Commission, Directorate-General for Internal market, Industry, Entrepreneurship and SMEs</b:Publisher>
    <b:City>Luxembourg</b:City>
    <b:RefOrder>1</b:RefOrder>
  </b:Source>
  <b:Source>
    <b:Tag>Eur20</b:Tag>
    <b:SourceType>Report</b:SourceType>
    <b:Guid>{0F2F3F2F-F7EE-4097-B9AE-61252C7DF77B}</b:Guid>
    <b:Author>
      <b:Author>
        <b:Corporate>European Commission</b:Corporate>
      </b:Author>
    </b:Author>
    <b:Title>2019 SBA Fact Sheet - Austria</b:Title>
    <b:Year>2020</b:Year>
    <b:Publisher>European Commission, Directorate-General for Internal market, Industry, Entrepreneurship and SMEs</b:Publisher>
    <b:RefOrder>14</b:RefOrder>
  </b:Source>
  <b:Source>
    <b:Tag>Eur201</b:Tag>
    <b:SourceType>Report</b:SourceType>
    <b:Guid>{C3A94127-B131-4795-98A9-3DB1E03FEF5C}</b:Guid>
    <b:Author>
      <b:Author>
        <b:Corporate>European Commission</b:Corporate>
      </b:Author>
    </b:Author>
    <b:Title>2019 SBA Fact Sheet - Slovenia</b:Title>
    <b:Year>2020</b:Year>
    <b:Publisher>European Commission, Directorate-General for Internal market, Industry, Entrepreneurship and SMEs</b:Publisher>
    <b:RefOrder>15</b:RefOrder>
  </b:Source>
  <b:Source>
    <b:Tag>Bos19</b:Tag>
    <b:SourceType>Report</b:SourceType>
    <b:Guid>{F19E8ACE-14B7-4E5C-80AA-B6A7DCC4CA3E}</b:Guid>
    <b:Author>
      <b:Author>
        <b:NameList>
          <b:Person>
            <b:Last>Bosma</b:Last>
            <b:First>N.,</b:First>
            <b:Middle>Kelley, D.</b:Middle>
          </b:Person>
        </b:NameList>
      </b:Author>
    </b:Author>
    <b:Title>Global Entrepreneurship Monitor - 2018/2019 Global Report</b:Title>
    <b:Year>2019</b:Year>
    <b:Publisher>Global Entrepreneurship Research Association (GERA)</b:Publisher>
    <b:RefOrder>16</b:RefOrder>
  </b:Source>
  <b:Source>
    <b:Tag>Lei18</b:Tag>
    <b:SourceType>Report</b:SourceType>
    <b:Guid>{71EE4C0F-69F8-4021-BCBF-2B57DE8ED2C6}</b:Guid>
    <b:Author>
      <b:Author>
        <b:NameList>
          <b:Person>
            <b:Last>Leitner</b:Last>
            <b:First>K.-H.,</b:First>
            <b:Middle>Zahradnik, G., Dömötör, R., Raunig, M., Pardy, M., Mattheis, E.</b:Middle>
          </b:Person>
        </b:NameList>
      </b:Author>
    </b:Author>
    <b:Title>Austrian Startup Monitor 2018</b:Title>
    <b:Year>2018</b:Year>
    <b:Publisher>AIT Austrian Institute of Technology GmbH, Center for Innovation</b:Publisher>
    <b:City>Vienna</b:City>
    <b:RefOrder>17</b:RefOrder>
  </b:Source>
  <b:Source>
    <b:Tag>8</b:Tag>
    <b:SourceType>Report</b:SourceType>
    <b:Guid>{6F86DA4E-C184-4C8F-8933-4AC9F5713958}</b:Guid>
    <b:Author>
      <b:Author>
        <b:Corporate>Start:up Slovenia</b:Corporate>
      </b:Author>
    </b:Author>
    <b:Title>Slovenia - Land of innovative start-ups -  action plan</b:Title>
    <b:Year>2019</b:Year>
    <b:RefOrder>18</b:RefOrder>
  </b:Source>
  <b:Source>
    <b:Tag>Sta18</b:Tag>
    <b:SourceType>Report</b:SourceType>
    <b:Guid>{50317CE3-248B-4C63-A7DD-584B90FD2A4D}</b:Guid>
    <b:Author>
      <b:Author>
        <b:Corporate>Startup Genome, Global Entrepreneurship Network</b:Corporate>
      </b:Author>
    </b:Author>
    <b:Title>Global Startup Ecosystem Report 2018 - Succeeding in the New Era of Technology</b:Title>
    <b:Year>2018</b:Year>
    <b:Publisher>Startup Genome LLC</b:Publisher>
    <b:RefOrder>19</b:RefOrder>
  </b:Source>
  <b:Source>
    <b:Tag>Sta17</b:Tag>
    <b:SourceType>Report</b:SourceType>
    <b:Guid>{A4975F44-5681-454F-A415-39CD05C99814}</b:Guid>
    <b:Author>
      <b:Author>
        <b:NameList>
          <b:Person>
            <b:Last>Genome</b:Last>
            <b:First>Startup</b:First>
          </b:Person>
        </b:NameList>
      </b:Author>
    </b:Author>
    <b:Title>Global Startup Ecosystem Report</b:Title>
    <b:Year>2017</b:Year>
    <b:Publisher>Startup Genome LLC</b:Publisher>
    <b:RefOrder>20</b:RefOrder>
  </b:Source>
</b:Sources>
</file>

<file path=customXml/itemProps1.xml><?xml version="1.0" encoding="utf-8"?>
<ds:datastoreItem xmlns:ds="http://schemas.openxmlformats.org/officeDocument/2006/customXml" ds:itemID="{FC47DC74-84B7-41EC-ACD7-AF0FA1CA8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5200</Words>
  <Characters>32766</Characters>
  <Application>Microsoft Office Word</Application>
  <DocSecurity>0</DocSecurity>
  <Lines>273</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TUG</Company>
  <LinksUpToDate>false</LinksUpToDate>
  <CharactersWithSpaces>37891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dc:creator>
  <cp:lastModifiedBy>Kirsten Tangemann</cp:lastModifiedBy>
  <cp:revision>6</cp:revision>
  <cp:lastPrinted>2020-03-13T14:53:00Z</cp:lastPrinted>
  <dcterms:created xsi:type="dcterms:W3CDTF">2020-03-13T14:45:00Z</dcterms:created>
  <dcterms:modified xsi:type="dcterms:W3CDTF">2020-03-13T14:54:00Z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